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Hans"/>
        </w:rPr>
        <w:t>三穗县</w:t>
      </w:r>
      <w:r>
        <w:rPr>
          <w:rFonts w:hint="eastAsia" w:ascii="方正小标宋简体" w:hAnsi="方正小标宋简体" w:eastAsia="方正小标宋简体" w:cs="方正小标宋简体"/>
          <w:b w:val="0"/>
          <w:bCs/>
          <w:color w:val="auto"/>
          <w:sz w:val="72"/>
          <w:szCs w:val="72"/>
          <w:lang w:val="en-US" w:eastAsia="zh-CN"/>
        </w:rPr>
        <w:t>“十四五”林业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CN"/>
        </w:rPr>
        <w:t>发展规划</w:t>
      </w:r>
    </w:p>
    <w:p>
      <w:pPr>
        <w:widowControl/>
        <w:spacing w:line="560" w:lineRule="exact"/>
        <w:ind w:firstLine="640" w:firstLineChars="200"/>
        <w:jc w:val="left"/>
        <w:rPr>
          <w:rFonts w:hint="eastAsia" w:ascii="仿宋_GB2312" w:hAnsi="Verdana"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both"/>
        <w:textAlignment w:val="auto"/>
        <w:rPr>
          <w:rFonts w:hint="eastAsia" w:ascii="黑体" w:hAnsi="黑体" w:eastAsia="黑体" w:cs="黑体"/>
          <w:b/>
          <w:bCs/>
          <w:sz w:val="36"/>
          <w:szCs w:val="36"/>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sectPr>
          <w:footerReference r:id="rId3" w:type="default"/>
          <w:footerReference r:id="rId4" w:type="even"/>
          <w:pgSz w:w="11906" w:h="16838"/>
          <w:pgMar w:top="1871" w:right="1531" w:bottom="1701" w:left="1531" w:header="0" w:footer="1417"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0" w:firstLineChars="0"/>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序 言</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四五”时期是我国全面建成小康社会、实现第一个百年奋斗目标之后，乘势而上开启全面建设社会主义现代化国家新征程、向第二个百年奋斗目标进军的第一个五年，我国即将进入新发展阶段。在新的征程中，生态文明建设关系着中华民族永续发展的根本大计，生态兴则文明兴，生态衰则文明衰，良好的生态环境是最公平的公共产品，是最普惠的民生福祉，绿水青山就是金山银山。林业既是一项重要的公益事业，又是一项重要的基础产业，不仅承担着生产生态产品、维护生态安全的重要职责，而且承担着生产物质产品、保障林业供给的重要使命。</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sz w:val="32"/>
          <w:szCs w:val="32"/>
          <w:lang w:eastAsia="zh-CN"/>
        </w:rPr>
        <w:sectPr>
          <w:footerReference r:id="rId5" w:type="default"/>
          <w:pgSz w:w="11906" w:h="16838"/>
          <w:pgMar w:top="1871" w:right="1531" w:bottom="1701" w:left="1531" w:header="0" w:footer="1417" w:gutter="0"/>
          <w:pgNumType w:fmt="decimal" w:start="1"/>
          <w:cols w:space="720" w:num="1"/>
          <w:docGrid w:type="lines" w:linePitch="312" w:charSpace="0"/>
        </w:sectPr>
      </w:pPr>
      <w:r>
        <w:rPr>
          <w:rFonts w:hint="eastAsia" w:ascii="Times New Roman" w:hAnsi="Times New Roman" w:eastAsia="仿宋_GB2312" w:cs="Times New Roman"/>
          <w:sz w:val="32"/>
          <w:szCs w:val="32"/>
          <w:lang w:eastAsia="zh-CN"/>
        </w:rPr>
        <w:t>林业是生态建设的主体，在维护生态平衡、提高生态承载力中起着决定性作用。加快林业发展，增加森林资源总量和林产品供给，增强自然生态系统与社会经济系统的良性循环，对于维护国家生态安全、能源安全和经济安全具有重要战略意义。“十三五”时期，是三穗经济社会大踏步前进、实现后发赶超的重要时期，全县上下在以习近平同志为核心的党中央坚强领导下，深入贯彻落实习近平总书记对贵州重要指示精神，全力实施大扶贫、大数据、大生态三大战略行动，开展森林资源保护“六个严禁”执法专项行动，积极争取实施退耕还林，贯彻落实绿色贵州建设三年行动计划，强力推进国家储备林建设，生态环境持续向好，重要生态安全屏障功能日趋牢固， 2020 年全县森林蓄积量达到</w:t>
      </w:r>
      <w:r>
        <w:rPr>
          <w:rFonts w:hint="eastAsia" w:ascii="Times New Roman" w:hAnsi="Times New Roman" w:eastAsia="仿宋_GB2312" w:cs="Times New Roman"/>
          <w:sz w:val="32"/>
          <w:szCs w:val="32"/>
          <w:lang w:val="en-US" w:eastAsia="zh-CN"/>
        </w:rPr>
        <w:t>869.7万</w:t>
      </w:r>
      <w:r>
        <w:rPr>
          <w:rFonts w:hint="eastAsia" w:ascii="Times New Roman" w:hAnsi="Times New Roman" w:eastAsia="仿宋_GB2312" w:cs="Times New Roman"/>
          <w:sz w:val="32"/>
          <w:szCs w:val="32"/>
          <w:lang w:eastAsia="zh-CN"/>
        </w:rPr>
        <w:t>立方米，实现了县委县政府提出的全县森林覆盖率保持</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64</w:t>
      </w:r>
      <w:r>
        <w:rPr>
          <w:rFonts w:hint="eastAsia" w:ascii="Times New Roman" w:hAnsi="Times New Roman" w:eastAsia="仿宋_GB2312" w:cs="Times New Roman"/>
          <w:sz w:val="32"/>
          <w:szCs w:val="32"/>
          <w:lang w:eastAsia="zh-CN"/>
        </w:rPr>
        <w:t>%以上的奋斗目标。为加快三穗县林业改革和发展，全面推进县委县政府关于“牢牢守好生态和发展两条底线”“省级乡村振兴示范县”和“大力推动农业现代化”战略部署，在认真总结“十三五”期间三穗县林业建设经验的基础上，结合三穗林业发展实际和面临机遇，适时编制《三穗县“十四五”林业发展规划》，为“十四五”时期三穗县林业可持续发展提供科学依据。</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kinsoku/>
        <w:wordWrap w:val="0"/>
        <w:overflowPunct/>
        <w:topLinePunct w:val="0"/>
        <w:autoSpaceDE/>
        <w:autoSpaceDN/>
        <w:bidi w:val="0"/>
        <w:adjustRightInd/>
        <w:snapToGrid/>
        <w:spacing w:before="63" w:beforeLines="20" w:after="63" w:afterLines="20"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Times New Roman" w:hAnsi="Times New Roman" w:eastAsia="仿宋_GB2312" w:cs="Times New Roman"/>
          <w:sz w:val="32"/>
          <w:szCs w:val="32"/>
          <w:lang w:eastAsia="zh-CN"/>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sectPr>
          <w:footerReference r:id="rId6" w:type="default"/>
          <w:pgSz w:w="11906" w:h="16838"/>
          <w:pgMar w:top="1871" w:right="1531" w:bottom="1701" w:left="1531" w:header="0" w:footer="1417" w:gutter="0"/>
          <w:pgNumType w:fmt="decimal"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bookmarkStart w:id="51" w:name="_GoBack"/>
      <w:bookmarkEnd w:id="51"/>
      <w:r>
        <w:rPr>
          <w:rFonts w:hint="eastAsia" w:ascii="黑体" w:hAnsi="黑体" w:eastAsia="黑体" w:cs="黑体"/>
          <w:b/>
          <w:bCs/>
          <w:sz w:val="32"/>
          <w:szCs w:val="32"/>
        </w:rPr>
        <w:t>目录</w:t>
      </w:r>
    </w:p>
    <w:p>
      <w:pPr>
        <w:rPr>
          <w:rFonts w:hint="eastAsia"/>
        </w:rPr>
      </w:pPr>
    </w:p>
    <w:p>
      <w:pPr>
        <w:pStyle w:val="11"/>
        <w:tabs>
          <w:tab w:val="right" w:leader="dot" w:pos="8844"/>
        </w:tabs>
        <w:rPr>
          <w:rFonts w:hint="eastAsia" w:eastAsia="宋体"/>
          <w:lang w:val="en-US" w:eastAsia="zh-CN"/>
        </w:rPr>
      </w:pPr>
      <w:r>
        <w:rPr>
          <w:rFonts w:hint="eastAsia" w:ascii="黑体" w:hAnsi="黑体" w:eastAsia="黑体" w:cs="黑体"/>
          <w:szCs w:val="32"/>
          <w:lang w:val="en-US" w:eastAsia="zh-CN"/>
        </w:rPr>
        <w:t>前言</w:t>
      </w:r>
    </w:p>
    <w:p>
      <w:pPr>
        <w:pStyle w:val="11"/>
        <w:tabs>
          <w:tab w:val="right" w:leader="dot" w:pos="8844"/>
        </w:tabs>
      </w:pPr>
      <w:r>
        <w:fldChar w:fldCharType="begin"/>
      </w:r>
      <w:r>
        <w:instrText xml:space="preserve">TOC \o "1-2" \h \u </w:instrText>
      </w:r>
      <w:r>
        <w:fldChar w:fldCharType="separate"/>
      </w:r>
      <w:r>
        <w:fldChar w:fldCharType="begin"/>
      </w:r>
      <w:r>
        <w:instrText xml:space="preserve"> HYPERLINK \l _Toc7776 </w:instrText>
      </w:r>
      <w:r>
        <w:fldChar w:fldCharType="separate"/>
      </w:r>
      <w:r>
        <w:rPr>
          <w:rFonts w:hint="eastAsia" w:ascii="黑体" w:hAnsi="黑体" w:eastAsia="黑体" w:cs="黑体"/>
          <w:szCs w:val="32"/>
          <w:lang w:eastAsia="zh-CN"/>
        </w:rPr>
        <w:t>第</w:t>
      </w:r>
      <w:r>
        <w:rPr>
          <w:rFonts w:hint="eastAsia" w:ascii="黑体" w:hAnsi="黑体" w:eastAsia="黑体" w:cs="黑体"/>
          <w:szCs w:val="32"/>
        </w:rPr>
        <w:t>一</w:t>
      </w:r>
      <w:r>
        <w:rPr>
          <w:rFonts w:hint="eastAsia" w:ascii="黑体" w:hAnsi="黑体" w:eastAsia="黑体" w:cs="黑体"/>
          <w:szCs w:val="32"/>
          <w:lang w:eastAsia="zh-CN"/>
        </w:rPr>
        <w:t>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w:t>
      </w:r>
      <w:r>
        <w:rPr>
          <w:rFonts w:hint="eastAsia" w:ascii="黑体" w:hAnsi="黑体" w:eastAsia="黑体" w:cs="黑体"/>
          <w:szCs w:val="32"/>
        </w:rPr>
        <w:t>十</w:t>
      </w:r>
      <w:r>
        <w:rPr>
          <w:rFonts w:hint="eastAsia" w:ascii="黑体" w:hAnsi="黑体" w:eastAsia="黑体" w:cs="黑体"/>
          <w:szCs w:val="32"/>
          <w:lang w:eastAsia="zh-CN"/>
        </w:rPr>
        <w:t>三</w:t>
      </w:r>
      <w:r>
        <w:rPr>
          <w:rFonts w:hint="eastAsia" w:ascii="黑体" w:hAnsi="黑体" w:eastAsia="黑体" w:cs="黑体"/>
          <w:szCs w:val="32"/>
        </w:rPr>
        <w:t>五</w:t>
      </w:r>
      <w:r>
        <w:rPr>
          <w:rFonts w:hint="eastAsia" w:ascii="黑体" w:hAnsi="黑体" w:eastAsia="黑体" w:cs="黑体"/>
          <w:szCs w:val="32"/>
          <w:lang w:eastAsia="zh-CN"/>
        </w:rPr>
        <w:t>”三穗林业主要成就</w:t>
      </w:r>
      <w:r>
        <w:tab/>
      </w:r>
      <w:r>
        <w:fldChar w:fldCharType="begin"/>
      </w:r>
      <w:r>
        <w:instrText xml:space="preserve"> PAGEREF _Toc7776 \h </w:instrText>
      </w:r>
      <w:r>
        <w:fldChar w:fldCharType="separate"/>
      </w:r>
      <w:r>
        <w:t>1</w:t>
      </w:r>
      <w:r>
        <w:fldChar w:fldCharType="end"/>
      </w:r>
      <w:r>
        <w:fldChar w:fldCharType="end"/>
      </w:r>
    </w:p>
    <w:p>
      <w:pPr>
        <w:pStyle w:val="12"/>
        <w:tabs>
          <w:tab w:val="right" w:leader="dot" w:pos="8844"/>
        </w:tabs>
      </w:pPr>
      <w:r>
        <w:fldChar w:fldCharType="begin"/>
      </w:r>
      <w:r>
        <w:instrText xml:space="preserve"> HYPERLINK \l _Toc19343 </w:instrText>
      </w:r>
      <w:r>
        <w:fldChar w:fldCharType="separate"/>
      </w:r>
      <w:r>
        <w:rPr>
          <w:rFonts w:hint="eastAsia" w:ascii="楷体_GB2312" w:hAnsi="楷体_GB2312" w:eastAsia="楷体_GB2312" w:cs="楷体_GB2312"/>
          <w:lang w:val="en-US" w:eastAsia="zh-CN"/>
        </w:rPr>
        <w:t>（一）生态基础不断夯实</w:t>
      </w:r>
      <w:r>
        <w:tab/>
      </w:r>
      <w:r>
        <w:fldChar w:fldCharType="begin"/>
      </w:r>
      <w:r>
        <w:instrText xml:space="preserve"> PAGEREF _Toc19343 \h </w:instrText>
      </w:r>
      <w:r>
        <w:fldChar w:fldCharType="separate"/>
      </w:r>
      <w:r>
        <w:t>1</w:t>
      </w:r>
      <w:r>
        <w:fldChar w:fldCharType="end"/>
      </w:r>
      <w:r>
        <w:fldChar w:fldCharType="end"/>
      </w:r>
    </w:p>
    <w:p>
      <w:pPr>
        <w:pStyle w:val="12"/>
        <w:tabs>
          <w:tab w:val="right" w:leader="dot" w:pos="8844"/>
        </w:tabs>
      </w:pPr>
      <w:r>
        <w:fldChar w:fldCharType="begin"/>
      </w:r>
      <w:r>
        <w:instrText xml:space="preserve"> HYPERLINK \l _Toc18060 </w:instrText>
      </w:r>
      <w:r>
        <w:fldChar w:fldCharType="separate"/>
      </w:r>
      <w:r>
        <w:rPr>
          <w:rFonts w:hint="eastAsia" w:ascii="楷体_GB2312" w:hAnsi="楷体_GB2312" w:eastAsia="楷体_GB2312" w:cs="楷体_GB2312"/>
          <w:lang w:val="en-US" w:eastAsia="zh-CN"/>
        </w:rPr>
        <w:t>（二）脱贫攻坚成效明显</w:t>
      </w:r>
      <w:r>
        <w:tab/>
      </w:r>
      <w:r>
        <w:fldChar w:fldCharType="begin"/>
      </w:r>
      <w:r>
        <w:instrText xml:space="preserve"> PAGEREF _Toc18060 \h </w:instrText>
      </w:r>
      <w:r>
        <w:fldChar w:fldCharType="separate"/>
      </w:r>
      <w:r>
        <w:t>2</w:t>
      </w:r>
      <w:r>
        <w:fldChar w:fldCharType="end"/>
      </w:r>
      <w:r>
        <w:fldChar w:fldCharType="end"/>
      </w:r>
    </w:p>
    <w:p>
      <w:pPr>
        <w:pStyle w:val="12"/>
        <w:tabs>
          <w:tab w:val="right" w:leader="dot" w:pos="8844"/>
        </w:tabs>
      </w:pPr>
      <w:r>
        <w:fldChar w:fldCharType="begin"/>
      </w:r>
      <w:r>
        <w:instrText xml:space="preserve"> HYPERLINK \l _Toc16165 </w:instrText>
      </w:r>
      <w:r>
        <w:fldChar w:fldCharType="separate"/>
      </w:r>
      <w:r>
        <w:rPr>
          <w:rFonts w:hint="eastAsia" w:ascii="楷体_GB2312" w:hAnsi="楷体_GB2312" w:eastAsia="楷体_GB2312" w:cs="楷体_GB2312"/>
          <w:lang w:val="en-US" w:eastAsia="zh-CN"/>
        </w:rPr>
        <w:t>（三）林业产业持续壮大</w:t>
      </w:r>
      <w:r>
        <w:tab/>
      </w:r>
      <w:r>
        <w:fldChar w:fldCharType="begin"/>
      </w:r>
      <w:r>
        <w:instrText xml:space="preserve"> PAGEREF _Toc16165 \h </w:instrText>
      </w:r>
      <w:r>
        <w:fldChar w:fldCharType="separate"/>
      </w:r>
      <w:r>
        <w:t>3</w:t>
      </w:r>
      <w:r>
        <w:fldChar w:fldCharType="end"/>
      </w:r>
      <w:r>
        <w:fldChar w:fldCharType="end"/>
      </w:r>
    </w:p>
    <w:p>
      <w:pPr>
        <w:pStyle w:val="12"/>
        <w:tabs>
          <w:tab w:val="right" w:leader="dot" w:pos="8844"/>
        </w:tabs>
      </w:pPr>
      <w:r>
        <w:fldChar w:fldCharType="begin"/>
      </w:r>
      <w:r>
        <w:instrText xml:space="preserve"> HYPERLINK \l _Toc1305 </w:instrText>
      </w:r>
      <w:r>
        <w:fldChar w:fldCharType="separate"/>
      </w:r>
      <w:r>
        <w:rPr>
          <w:rFonts w:hint="eastAsia" w:ascii="楷体_GB2312" w:hAnsi="楷体_GB2312" w:eastAsia="楷体_GB2312" w:cs="楷体_GB2312"/>
          <w:lang w:val="en-US" w:eastAsia="zh-CN"/>
        </w:rPr>
        <w:t>（四）生态安全不断强化</w:t>
      </w:r>
      <w:r>
        <w:tab/>
      </w:r>
      <w:r>
        <w:fldChar w:fldCharType="begin"/>
      </w:r>
      <w:r>
        <w:instrText xml:space="preserve"> PAGEREF _Toc1305 \h </w:instrText>
      </w:r>
      <w:r>
        <w:fldChar w:fldCharType="separate"/>
      </w:r>
      <w:r>
        <w:t>4</w:t>
      </w:r>
      <w:r>
        <w:fldChar w:fldCharType="end"/>
      </w:r>
      <w:r>
        <w:fldChar w:fldCharType="end"/>
      </w:r>
    </w:p>
    <w:p>
      <w:pPr>
        <w:pStyle w:val="12"/>
        <w:tabs>
          <w:tab w:val="right" w:leader="dot" w:pos="8844"/>
        </w:tabs>
      </w:pPr>
      <w:r>
        <w:fldChar w:fldCharType="begin"/>
      </w:r>
      <w:r>
        <w:instrText xml:space="preserve"> HYPERLINK \l _Toc7858 </w:instrText>
      </w:r>
      <w:r>
        <w:fldChar w:fldCharType="separate"/>
      </w:r>
      <w:r>
        <w:rPr>
          <w:rFonts w:hint="eastAsia" w:ascii="楷体_GB2312" w:hAnsi="楷体_GB2312" w:eastAsia="楷体_GB2312" w:cs="楷体_GB2312"/>
          <w:lang w:val="en-US" w:eastAsia="zh-CN"/>
        </w:rPr>
        <w:t>（五）林权改革强力推进</w:t>
      </w:r>
      <w:r>
        <w:tab/>
      </w:r>
      <w:r>
        <w:fldChar w:fldCharType="begin"/>
      </w:r>
      <w:r>
        <w:instrText xml:space="preserve"> PAGEREF _Toc7858 \h </w:instrText>
      </w:r>
      <w:r>
        <w:fldChar w:fldCharType="separate"/>
      </w:r>
      <w:r>
        <w:t>6</w:t>
      </w:r>
      <w:r>
        <w:fldChar w:fldCharType="end"/>
      </w:r>
      <w:r>
        <w:fldChar w:fldCharType="end"/>
      </w:r>
    </w:p>
    <w:p>
      <w:pPr>
        <w:pStyle w:val="12"/>
        <w:tabs>
          <w:tab w:val="right" w:leader="dot" w:pos="8844"/>
        </w:tabs>
      </w:pPr>
      <w:r>
        <w:fldChar w:fldCharType="begin"/>
      </w:r>
      <w:r>
        <w:instrText xml:space="preserve"> HYPERLINK \l _Toc24445 </w:instrText>
      </w:r>
      <w:r>
        <w:fldChar w:fldCharType="separate"/>
      </w:r>
      <w:r>
        <w:rPr>
          <w:rFonts w:hint="eastAsia" w:ascii="楷体_GB2312" w:hAnsi="楷体_GB2312" w:eastAsia="楷体_GB2312" w:cs="楷体_GB2312"/>
          <w:lang w:val="en-US" w:eastAsia="zh-CN"/>
        </w:rPr>
        <w:t>（六）科技兴林成效显现</w:t>
      </w:r>
      <w:r>
        <w:tab/>
      </w:r>
      <w:r>
        <w:fldChar w:fldCharType="begin"/>
      </w:r>
      <w:r>
        <w:instrText xml:space="preserve"> PAGEREF _Toc24445 \h </w:instrText>
      </w:r>
      <w:r>
        <w:fldChar w:fldCharType="separate"/>
      </w:r>
      <w:r>
        <w:t>6</w:t>
      </w:r>
      <w:r>
        <w:fldChar w:fldCharType="end"/>
      </w:r>
      <w:r>
        <w:fldChar w:fldCharType="end"/>
      </w:r>
    </w:p>
    <w:p>
      <w:pPr>
        <w:pStyle w:val="11"/>
        <w:tabs>
          <w:tab w:val="right" w:leader="dot" w:pos="8844"/>
        </w:tabs>
      </w:pPr>
      <w:r>
        <w:fldChar w:fldCharType="begin"/>
      </w:r>
      <w:r>
        <w:instrText xml:space="preserve"> HYPERLINK \l _Toc17544 </w:instrText>
      </w:r>
      <w:r>
        <w:fldChar w:fldCharType="separate"/>
      </w:r>
      <w:r>
        <w:rPr>
          <w:rFonts w:hint="eastAsia" w:ascii="黑体" w:hAnsi="黑体" w:eastAsia="黑体" w:cs="黑体"/>
          <w:szCs w:val="32"/>
          <w:lang w:val="en-US" w:eastAsia="zh-CN"/>
        </w:rPr>
        <w:t>第二章 林业发展潜力</w:t>
      </w:r>
      <w:r>
        <w:rPr>
          <w:rFonts w:hint="default" w:ascii="黑体" w:hAnsi="黑体" w:eastAsia="黑体" w:cs="黑体"/>
          <w:szCs w:val="32"/>
          <w:lang w:val="en-US" w:eastAsia="zh-CN"/>
        </w:rPr>
        <w:t>优势</w:t>
      </w:r>
      <w:r>
        <w:rPr>
          <w:rFonts w:hint="eastAsia" w:ascii="黑体" w:hAnsi="黑体" w:eastAsia="黑体" w:cs="黑体"/>
          <w:szCs w:val="32"/>
          <w:lang w:val="en-US" w:eastAsia="zh-CN"/>
        </w:rPr>
        <w:t>分析</w:t>
      </w:r>
      <w:r>
        <w:tab/>
      </w:r>
      <w:r>
        <w:fldChar w:fldCharType="begin"/>
      </w:r>
      <w:r>
        <w:instrText xml:space="preserve"> PAGEREF _Toc17544 \h </w:instrText>
      </w:r>
      <w:r>
        <w:fldChar w:fldCharType="separate"/>
      </w:r>
      <w:r>
        <w:t>8</w:t>
      </w:r>
      <w:r>
        <w:fldChar w:fldCharType="end"/>
      </w:r>
      <w:r>
        <w:fldChar w:fldCharType="end"/>
      </w:r>
    </w:p>
    <w:p>
      <w:pPr>
        <w:pStyle w:val="12"/>
        <w:tabs>
          <w:tab w:val="right" w:leader="dot" w:pos="8844"/>
        </w:tabs>
      </w:pPr>
      <w:r>
        <w:fldChar w:fldCharType="begin"/>
      </w:r>
      <w:r>
        <w:instrText xml:space="preserve"> HYPERLINK \l _Toc28304 </w:instrText>
      </w:r>
      <w:r>
        <w:fldChar w:fldCharType="separate"/>
      </w:r>
      <w:r>
        <w:rPr>
          <w:rFonts w:hint="eastAsia" w:ascii="楷体_GB2312" w:hAnsi="楷体_GB2312" w:eastAsia="楷体_GB2312" w:cs="楷体_GB2312"/>
          <w:lang w:val="en-US" w:eastAsia="zh-CN"/>
        </w:rPr>
        <w:t>（一）林业发展新机涌现</w:t>
      </w:r>
      <w:r>
        <w:tab/>
      </w:r>
      <w:r>
        <w:fldChar w:fldCharType="begin"/>
      </w:r>
      <w:r>
        <w:instrText xml:space="preserve"> PAGEREF _Toc28304 \h </w:instrText>
      </w:r>
      <w:r>
        <w:fldChar w:fldCharType="separate"/>
      </w:r>
      <w:r>
        <w:t>8</w:t>
      </w:r>
      <w:r>
        <w:fldChar w:fldCharType="end"/>
      </w:r>
      <w:r>
        <w:fldChar w:fldCharType="end"/>
      </w:r>
    </w:p>
    <w:p>
      <w:pPr>
        <w:pStyle w:val="12"/>
        <w:tabs>
          <w:tab w:val="right" w:leader="dot" w:pos="8844"/>
        </w:tabs>
      </w:pPr>
      <w:r>
        <w:fldChar w:fldCharType="begin"/>
      </w:r>
      <w:r>
        <w:instrText xml:space="preserve"> HYPERLINK \l _Toc13999 </w:instrText>
      </w:r>
      <w:r>
        <w:fldChar w:fldCharType="separate"/>
      </w:r>
      <w:r>
        <w:rPr>
          <w:rFonts w:hint="eastAsia" w:ascii="楷体_GB2312" w:hAnsi="楷体_GB2312" w:eastAsia="楷体_GB2312" w:cs="楷体_GB2312"/>
          <w:lang w:val="en-US" w:eastAsia="zh-CN"/>
        </w:rPr>
        <w:t>（二）宏观政策支撑增强</w:t>
      </w:r>
      <w:r>
        <w:tab/>
      </w:r>
      <w:r>
        <w:fldChar w:fldCharType="begin"/>
      </w:r>
      <w:r>
        <w:instrText xml:space="preserve"> PAGEREF _Toc13999 \h </w:instrText>
      </w:r>
      <w:r>
        <w:fldChar w:fldCharType="separate"/>
      </w:r>
      <w:r>
        <w:t>9</w:t>
      </w:r>
      <w:r>
        <w:fldChar w:fldCharType="end"/>
      </w:r>
      <w:r>
        <w:fldChar w:fldCharType="end"/>
      </w:r>
    </w:p>
    <w:p>
      <w:pPr>
        <w:pStyle w:val="12"/>
        <w:tabs>
          <w:tab w:val="right" w:leader="dot" w:pos="8844"/>
        </w:tabs>
      </w:pPr>
      <w:r>
        <w:fldChar w:fldCharType="begin"/>
      </w:r>
      <w:r>
        <w:instrText xml:space="preserve"> HYPERLINK \l _Toc22176 </w:instrText>
      </w:r>
      <w:r>
        <w:fldChar w:fldCharType="separate"/>
      </w:r>
      <w:r>
        <w:rPr>
          <w:rFonts w:hint="default" w:ascii="楷体_GB2312" w:hAnsi="楷体_GB2312" w:eastAsia="楷体_GB2312" w:cs="楷体_GB2312"/>
          <w:lang w:val="en-US" w:eastAsia="zh-CN"/>
        </w:rPr>
        <w:t>（</w:t>
      </w:r>
      <w:r>
        <w:rPr>
          <w:rFonts w:hint="eastAsia" w:ascii="楷体_GB2312" w:hAnsi="楷体_GB2312" w:eastAsia="楷体_GB2312" w:cs="楷体_GB2312"/>
          <w:lang w:val="en-US" w:eastAsia="zh-CN"/>
        </w:rPr>
        <w:t>三</w:t>
      </w:r>
      <w:r>
        <w:rPr>
          <w:rFonts w:hint="default" w:ascii="楷体_GB2312" w:hAnsi="楷体_GB2312" w:eastAsia="楷体_GB2312" w:cs="楷体_GB2312"/>
          <w:lang w:val="en-US" w:eastAsia="zh-CN"/>
        </w:rPr>
        <w:t>）</w:t>
      </w:r>
      <w:r>
        <w:rPr>
          <w:rFonts w:hint="eastAsia" w:ascii="楷体_GB2312" w:hAnsi="楷体_GB2312" w:eastAsia="楷体_GB2312" w:cs="楷体_GB2312"/>
          <w:lang w:val="en-US" w:eastAsia="zh-CN"/>
        </w:rPr>
        <w:t>资源禀赋优势突出</w:t>
      </w:r>
      <w:r>
        <w:tab/>
      </w:r>
      <w:r>
        <w:fldChar w:fldCharType="begin"/>
      </w:r>
      <w:r>
        <w:instrText xml:space="preserve"> PAGEREF _Toc22176 \h </w:instrText>
      </w:r>
      <w:r>
        <w:fldChar w:fldCharType="separate"/>
      </w:r>
      <w:r>
        <w:t>10</w:t>
      </w:r>
      <w:r>
        <w:fldChar w:fldCharType="end"/>
      </w:r>
      <w:r>
        <w:fldChar w:fldCharType="end"/>
      </w:r>
    </w:p>
    <w:p>
      <w:pPr>
        <w:pStyle w:val="12"/>
        <w:tabs>
          <w:tab w:val="right" w:leader="dot" w:pos="8844"/>
        </w:tabs>
      </w:pPr>
      <w:r>
        <w:fldChar w:fldCharType="begin"/>
      </w:r>
      <w:r>
        <w:instrText xml:space="preserve"> HYPERLINK \l _Toc27921 </w:instrText>
      </w:r>
      <w:r>
        <w:fldChar w:fldCharType="separate"/>
      </w:r>
      <w:r>
        <w:rPr>
          <w:rFonts w:hint="default" w:ascii="楷体_GB2312" w:hAnsi="楷体_GB2312" w:eastAsia="楷体_GB2312" w:cs="楷体_GB2312"/>
          <w:lang w:val="en-US" w:eastAsia="zh-CN"/>
        </w:rPr>
        <w:t>（</w:t>
      </w:r>
      <w:r>
        <w:rPr>
          <w:rFonts w:hint="eastAsia" w:ascii="楷体_GB2312" w:hAnsi="楷体_GB2312" w:eastAsia="楷体_GB2312" w:cs="楷体_GB2312"/>
          <w:lang w:val="en-US" w:eastAsia="zh-CN"/>
        </w:rPr>
        <w:t>四</w:t>
      </w:r>
      <w:r>
        <w:rPr>
          <w:rFonts w:hint="default" w:ascii="楷体_GB2312" w:hAnsi="楷体_GB2312" w:eastAsia="楷体_GB2312" w:cs="楷体_GB2312"/>
          <w:lang w:val="en-US" w:eastAsia="zh-CN"/>
        </w:rPr>
        <w:t>）</w:t>
      </w:r>
      <w:r>
        <w:rPr>
          <w:rFonts w:hint="eastAsia" w:ascii="楷体_GB2312" w:hAnsi="楷体_GB2312" w:eastAsia="楷体_GB2312" w:cs="楷体_GB2312"/>
          <w:lang w:val="en-US" w:eastAsia="zh-CN"/>
        </w:rPr>
        <w:t>发展</w:t>
      </w:r>
      <w:r>
        <w:rPr>
          <w:rFonts w:hint="default" w:ascii="楷体_GB2312" w:hAnsi="楷体_GB2312" w:eastAsia="楷体_GB2312" w:cs="楷体_GB2312"/>
          <w:lang w:val="en-US" w:eastAsia="zh-CN"/>
        </w:rPr>
        <w:t>成果</w:t>
      </w:r>
      <w:r>
        <w:rPr>
          <w:rFonts w:hint="eastAsia" w:ascii="楷体_GB2312" w:hAnsi="楷体_GB2312" w:eastAsia="楷体_GB2312" w:cs="楷体_GB2312"/>
          <w:lang w:val="en-US" w:eastAsia="zh-CN"/>
        </w:rPr>
        <w:t>联结各方</w:t>
      </w:r>
      <w:r>
        <w:tab/>
      </w:r>
      <w:r>
        <w:fldChar w:fldCharType="begin"/>
      </w:r>
      <w:r>
        <w:instrText xml:space="preserve"> PAGEREF _Toc27921 \h </w:instrText>
      </w:r>
      <w:r>
        <w:fldChar w:fldCharType="separate"/>
      </w:r>
      <w:r>
        <w:t>11</w:t>
      </w:r>
      <w:r>
        <w:fldChar w:fldCharType="end"/>
      </w:r>
      <w:r>
        <w:fldChar w:fldCharType="end"/>
      </w:r>
    </w:p>
    <w:p>
      <w:pPr>
        <w:pStyle w:val="11"/>
        <w:tabs>
          <w:tab w:val="right" w:leader="dot" w:pos="8844"/>
        </w:tabs>
      </w:pPr>
      <w:r>
        <w:fldChar w:fldCharType="begin"/>
      </w:r>
      <w:r>
        <w:instrText xml:space="preserve"> HYPERLINK \l _Toc26974 </w:instrText>
      </w:r>
      <w:r>
        <w:fldChar w:fldCharType="separate"/>
      </w:r>
      <w:r>
        <w:rPr>
          <w:rFonts w:hint="eastAsia" w:ascii="黑体" w:hAnsi="黑体" w:eastAsia="黑体" w:cs="黑体"/>
          <w:szCs w:val="32"/>
          <w:lang w:val="en-US" w:eastAsia="zh-CN"/>
        </w:rPr>
        <w:t>第三章 林业发展面临的挑战</w:t>
      </w:r>
      <w:r>
        <w:tab/>
      </w:r>
      <w:r>
        <w:fldChar w:fldCharType="begin"/>
      </w:r>
      <w:r>
        <w:instrText xml:space="preserve"> PAGEREF _Toc26974 \h </w:instrText>
      </w:r>
      <w:r>
        <w:fldChar w:fldCharType="separate"/>
      </w:r>
      <w:r>
        <w:t>12</w:t>
      </w:r>
      <w:r>
        <w:fldChar w:fldCharType="end"/>
      </w:r>
      <w:r>
        <w:fldChar w:fldCharType="end"/>
      </w:r>
    </w:p>
    <w:p>
      <w:pPr>
        <w:pStyle w:val="12"/>
        <w:tabs>
          <w:tab w:val="right" w:leader="dot" w:pos="8844"/>
        </w:tabs>
      </w:pPr>
      <w:r>
        <w:fldChar w:fldCharType="begin"/>
      </w:r>
      <w:r>
        <w:instrText xml:space="preserve"> HYPERLINK \l _Toc3661 </w:instrText>
      </w:r>
      <w:r>
        <w:fldChar w:fldCharType="separate"/>
      </w:r>
      <w:r>
        <w:rPr>
          <w:rFonts w:hint="eastAsia" w:ascii="楷体_GB2312" w:hAnsi="楷体_GB2312" w:eastAsia="楷体_GB2312" w:cs="楷体_GB2312"/>
          <w:lang w:val="en-US" w:eastAsia="zh-CN"/>
        </w:rPr>
        <w:t>（一）保护利用矛盾突出</w:t>
      </w:r>
      <w:r>
        <w:tab/>
      </w:r>
      <w:r>
        <w:fldChar w:fldCharType="begin"/>
      </w:r>
      <w:r>
        <w:instrText xml:space="preserve"> PAGEREF _Toc3661 \h </w:instrText>
      </w:r>
      <w:r>
        <w:fldChar w:fldCharType="separate"/>
      </w:r>
      <w:r>
        <w:t>12</w:t>
      </w:r>
      <w:r>
        <w:fldChar w:fldCharType="end"/>
      </w:r>
      <w:r>
        <w:fldChar w:fldCharType="end"/>
      </w:r>
    </w:p>
    <w:p>
      <w:pPr>
        <w:pStyle w:val="12"/>
        <w:tabs>
          <w:tab w:val="right" w:leader="dot" w:pos="8844"/>
        </w:tabs>
      </w:pPr>
      <w:r>
        <w:fldChar w:fldCharType="begin"/>
      </w:r>
      <w:r>
        <w:instrText xml:space="preserve"> HYPERLINK \l _Toc2033 </w:instrText>
      </w:r>
      <w:r>
        <w:fldChar w:fldCharType="separate"/>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二</w:t>
      </w:r>
      <w:r>
        <w:rPr>
          <w:rFonts w:hint="eastAsia" w:ascii="楷体_GB2312" w:hAnsi="楷体_GB2312" w:eastAsia="楷体_GB2312" w:cs="楷体_GB2312"/>
          <w:lang w:val="en-US" w:eastAsia="zh-CN"/>
        </w:rPr>
        <w:t>）林种结构调整面广</w:t>
      </w:r>
      <w:r>
        <w:tab/>
      </w:r>
      <w:r>
        <w:fldChar w:fldCharType="begin"/>
      </w:r>
      <w:r>
        <w:instrText xml:space="preserve"> PAGEREF _Toc2033 \h </w:instrText>
      </w:r>
      <w:r>
        <w:fldChar w:fldCharType="separate"/>
      </w:r>
      <w:r>
        <w:t>12</w:t>
      </w:r>
      <w:r>
        <w:fldChar w:fldCharType="end"/>
      </w:r>
      <w:r>
        <w:fldChar w:fldCharType="end"/>
      </w:r>
    </w:p>
    <w:p>
      <w:pPr>
        <w:pStyle w:val="12"/>
        <w:tabs>
          <w:tab w:val="right" w:leader="dot" w:pos="8844"/>
        </w:tabs>
      </w:pPr>
      <w:r>
        <w:fldChar w:fldCharType="begin"/>
      </w:r>
      <w:r>
        <w:instrText xml:space="preserve"> HYPERLINK \l _Toc32733 </w:instrText>
      </w:r>
      <w:r>
        <w:fldChar w:fldCharType="separate"/>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三</w:t>
      </w:r>
      <w:r>
        <w:rPr>
          <w:rFonts w:hint="eastAsia" w:ascii="楷体_GB2312" w:hAnsi="楷体_GB2312" w:eastAsia="楷体_GB2312" w:cs="楷体_GB2312"/>
          <w:lang w:val="en-US" w:eastAsia="zh-CN"/>
        </w:rPr>
        <w:t>）基层管理机制变革</w:t>
      </w:r>
      <w:r>
        <w:tab/>
      </w:r>
      <w:r>
        <w:fldChar w:fldCharType="begin"/>
      </w:r>
      <w:r>
        <w:instrText xml:space="preserve"> PAGEREF _Toc32733 \h </w:instrText>
      </w:r>
      <w:r>
        <w:fldChar w:fldCharType="separate"/>
      </w:r>
      <w:r>
        <w:t>12</w:t>
      </w:r>
      <w:r>
        <w:fldChar w:fldCharType="end"/>
      </w:r>
      <w:r>
        <w:fldChar w:fldCharType="end"/>
      </w:r>
    </w:p>
    <w:p>
      <w:pPr>
        <w:pStyle w:val="12"/>
        <w:tabs>
          <w:tab w:val="right" w:leader="dot" w:pos="8844"/>
        </w:tabs>
      </w:pPr>
      <w:r>
        <w:fldChar w:fldCharType="begin"/>
      </w:r>
      <w:r>
        <w:instrText xml:space="preserve"> HYPERLINK \l _Toc20218 </w:instrText>
      </w:r>
      <w:r>
        <w:fldChar w:fldCharType="separate"/>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四</w:t>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科技</w:t>
      </w:r>
      <w:r>
        <w:rPr>
          <w:rFonts w:hint="eastAsia" w:ascii="楷体_GB2312" w:hAnsi="楷体_GB2312" w:eastAsia="楷体_GB2312" w:cs="楷体_GB2312"/>
          <w:lang w:val="en-US" w:eastAsia="zh-CN"/>
        </w:rPr>
        <w:t>创新有待提升</w:t>
      </w:r>
      <w:r>
        <w:tab/>
      </w:r>
      <w:r>
        <w:fldChar w:fldCharType="begin"/>
      </w:r>
      <w:r>
        <w:instrText xml:space="preserve"> PAGEREF _Toc20218 \h </w:instrText>
      </w:r>
      <w:r>
        <w:fldChar w:fldCharType="separate"/>
      </w:r>
      <w:r>
        <w:t>13</w:t>
      </w:r>
      <w:r>
        <w:fldChar w:fldCharType="end"/>
      </w:r>
      <w:r>
        <w:fldChar w:fldCharType="end"/>
      </w:r>
    </w:p>
    <w:p>
      <w:pPr>
        <w:pStyle w:val="11"/>
        <w:tabs>
          <w:tab w:val="right" w:leader="dot" w:pos="8844"/>
        </w:tabs>
      </w:pPr>
      <w:r>
        <w:fldChar w:fldCharType="begin"/>
      </w:r>
      <w:r>
        <w:instrText xml:space="preserve"> HYPERLINK \l _Toc19637 </w:instrText>
      </w:r>
      <w:r>
        <w:fldChar w:fldCharType="separate"/>
      </w:r>
      <w:r>
        <w:rPr>
          <w:rFonts w:hint="eastAsia" w:ascii="黑体" w:hAnsi="黑体" w:eastAsia="黑体" w:cs="黑体"/>
          <w:szCs w:val="32"/>
          <w:lang w:val="en-US" w:eastAsia="zh-CN"/>
        </w:rPr>
        <w:t>第四章 “十四五”时</w:t>
      </w:r>
      <w:r>
        <w:rPr>
          <w:rFonts w:hint="eastAsia" w:ascii="黑体" w:hAnsi="黑体" w:eastAsia="黑体" w:cs="黑体"/>
          <w:szCs w:val="32"/>
          <w:lang w:eastAsia="zh-CN"/>
        </w:rPr>
        <w:t>期三穗林业发展总体思路</w:t>
      </w:r>
      <w:r>
        <w:tab/>
      </w:r>
      <w:r>
        <w:fldChar w:fldCharType="begin"/>
      </w:r>
      <w:r>
        <w:instrText xml:space="preserve"> PAGEREF _Toc19637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_Toc9029 </w:instrText>
      </w:r>
      <w:r>
        <w:fldChar w:fldCharType="separate"/>
      </w:r>
      <w:r>
        <w:rPr>
          <w:rFonts w:hint="eastAsia" w:ascii="楷体_GB2312" w:hAnsi="楷体_GB2312" w:eastAsia="楷体_GB2312" w:cs="楷体_GB2312"/>
          <w:lang w:val="en-US" w:eastAsia="zh-CN"/>
        </w:rPr>
        <w:t>（一）指导思想</w:t>
      </w:r>
      <w:r>
        <w:tab/>
      </w:r>
      <w:r>
        <w:fldChar w:fldCharType="begin"/>
      </w:r>
      <w:r>
        <w:instrText xml:space="preserve"> PAGEREF _Toc9029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_Toc15743 </w:instrText>
      </w:r>
      <w:r>
        <w:fldChar w:fldCharType="separate"/>
      </w:r>
      <w:r>
        <w:rPr>
          <w:rFonts w:hint="eastAsia" w:ascii="楷体_GB2312" w:hAnsi="楷体_GB2312" w:eastAsia="楷体_GB2312" w:cs="楷体_GB2312"/>
          <w:lang w:val="en-US" w:eastAsia="zh-CN"/>
        </w:rPr>
        <w:t>（二）基本原则</w:t>
      </w:r>
      <w:r>
        <w:tab/>
      </w:r>
      <w:r>
        <w:fldChar w:fldCharType="begin"/>
      </w:r>
      <w:r>
        <w:instrText xml:space="preserve"> PAGEREF _Toc15743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_Toc11647 </w:instrText>
      </w:r>
      <w:r>
        <w:fldChar w:fldCharType="separate"/>
      </w:r>
      <w:r>
        <w:rPr>
          <w:rFonts w:hint="eastAsia" w:ascii="楷体_GB2312" w:hAnsi="楷体_GB2312" w:eastAsia="楷体_GB2312" w:cs="楷体_GB2312"/>
          <w:lang w:val="en-US" w:eastAsia="zh-CN"/>
        </w:rPr>
        <w:t>（三）发展目标</w:t>
      </w:r>
      <w:r>
        <w:tab/>
      </w:r>
      <w:r>
        <w:fldChar w:fldCharType="begin"/>
      </w:r>
      <w:r>
        <w:instrText xml:space="preserve"> PAGEREF _Toc11647 \h </w:instrText>
      </w:r>
      <w:r>
        <w:fldChar w:fldCharType="separate"/>
      </w:r>
      <w:r>
        <w:t>15</w:t>
      </w:r>
      <w:r>
        <w:fldChar w:fldCharType="end"/>
      </w:r>
      <w:r>
        <w:fldChar w:fldCharType="end"/>
      </w:r>
    </w:p>
    <w:p>
      <w:pPr>
        <w:pStyle w:val="12"/>
        <w:tabs>
          <w:tab w:val="right" w:leader="dot" w:pos="8844"/>
        </w:tabs>
      </w:pPr>
      <w:r>
        <w:fldChar w:fldCharType="begin"/>
      </w:r>
      <w:r>
        <w:instrText xml:space="preserve"> HYPERLINK \l _Toc6182 </w:instrText>
      </w:r>
      <w:r>
        <w:fldChar w:fldCharType="separate"/>
      </w:r>
      <w:r>
        <w:rPr>
          <w:rFonts w:hint="eastAsia" w:ascii="楷体_GB2312" w:hAnsi="楷体_GB2312" w:eastAsia="楷体_GB2312" w:cs="楷体_GB2312"/>
          <w:lang w:val="en-US" w:eastAsia="zh-CN"/>
        </w:rPr>
        <w:t>（四）总体布局</w:t>
      </w:r>
      <w:r>
        <w:tab/>
      </w:r>
      <w:r>
        <w:fldChar w:fldCharType="begin"/>
      </w:r>
      <w:r>
        <w:instrText xml:space="preserve"> PAGEREF _Toc6182 \h </w:instrText>
      </w:r>
      <w:r>
        <w:fldChar w:fldCharType="separate"/>
      </w:r>
      <w:r>
        <w:t>17</w:t>
      </w:r>
      <w:r>
        <w:fldChar w:fldCharType="end"/>
      </w:r>
      <w:r>
        <w:fldChar w:fldCharType="end"/>
      </w:r>
    </w:p>
    <w:p>
      <w:pPr>
        <w:pStyle w:val="11"/>
        <w:tabs>
          <w:tab w:val="right" w:leader="dot" w:pos="8844"/>
        </w:tabs>
      </w:pPr>
      <w:r>
        <w:fldChar w:fldCharType="begin"/>
      </w:r>
      <w:r>
        <w:instrText xml:space="preserve"> HYPERLINK \l _Toc1069 </w:instrText>
      </w:r>
      <w:r>
        <w:fldChar w:fldCharType="separate"/>
      </w:r>
      <w:r>
        <w:rPr>
          <w:rFonts w:hint="eastAsia" w:ascii="黑体" w:hAnsi="黑体" w:eastAsia="黑体" w:cs="黑体"/>
          <w:szCs w:val="32"/>
          <w:lang w:val="en-US" w:eastAsia="zh-CN"/>
        </w:rPr>
        <w:t>第五章 “十四五”时期三穗林业发展重点</w:t>
      </w:r>
      <w:r>
        <w:rPr>
          <w:rFonts w:hint="default" w:ascii="黑体" w:hAnsi="黑体" w:eastAsia="黑体" w:cs="黑体"/>
          <w:szCs w:val="32"/>
          <w:lang w:val="en-US" w:eastAsia="zh-CN"/>
        </w:rPr>
        <w:t>任务</w:t>
      </w:r>
      <w:r>
        <w:tab/>
      </w:r>
      <w:r>
        <w:fldChar w:fldCharType="begin"/>
      </w:r>
      <w:r>
        <w:instrText xml:space="preserve"> PAGEREF _Toc1069 \h </w:instrText>
      </w:r>
      <w:r>
        <w:fldChar w:fldCharType="separate"/>
      </w:r>
      <w:r>
        <w:t>19</w:t>
      </w:r>
      <w:r>
        <w:fldChar w:fldCharType="end"/>
      </w:r>
      <w:r>
        <w:fldChar w:fldCharType="end"/>
      </w:r>
    </w:p>
    <w:p>
      <w:pPr>
        <w:pStyle w:val="12"/>
        <w:tabs>
          <w:tab w:val="right" w:leader="dot" w:pos="8844"/>
        </w:tabs>
      </w:pPr>
      <w:r>
        <w:fldChar w:fldCharType="begin"/>
      </w:r>
      <w:r>
        <w:instrText xml:space="preserve"> HYPERLINK \l _Toc26704 </w:instrText>
      </w:r>
      <w:r>
        <w:fldChar w:fldCharType="separate"/>
      </w:r>
      <w:r>
        <w:rPr>
          <w:rFonts w:hint="eastAsia" w:ascii="楷体_GB2312" w:hAnsi="楷体_GB2312" w:eastAsia="楷体_GB2312" w:cs="楷体_GB2312"/>
          <w:lang w:val="en-US" w:eastAsia="zh-CN"/>
        </w:rPr>
        <w:t>（一）持续抓好国土绿化事业</w:t>
      </w:r>
      <w:r>
        <w:tab/>
      </w:r>
      <w:r>
        <w:fldChar w:fldCharType="begin"/>
      </w:r>
      <w:r>
        <w:instrText xml:space="preserve"> PAGEREF _Toc26704 \h </w:instrText>
      </w:r>
      <w:r>
        <w:fldChar w:fldCharType="separate"/>
      </w:r>
      <w:r>
        <w:t>19</w:t>
      </w:r>
      <w:r>
        <w:fldChar w:fldCharType="end"/>
      </w:r>
      <w:r>
        <w:fldChar w:fldCharType="end"/>
      </w:r>
    </w:p>
    <w:p>
      <w:pPr>
        <w:pStyle w:val="12"/>
        <w:tabs>
          <w:tab w:val="right" w:leader="dot" w:pos="8844"/>
        </w:tabs>
      </w:pPr>
      <w:r>
        <w:fldChar w:fldCharType="begin"/>
      </w:r>
      <w:r>
        <w:instrText xml:space="preserve"> HYPERLINK \l _Toc32431 </w:instrText>
      </w:r>
      <w:r>
        <w:fldChar w:fldCharType="separate"/>
      </w:r>
      <w:r>
        <w:rPr>
          <w:rFonts w:hint="eastAsia" w:ascii="楷体_GB2312" w:hAnsi="楷体_GB2312" w:eastAsia="楷体_GB2312" w:cs="楷体_GB2312"/>
          <w:lang w:val="en-US" w:eastAsia="zh-CN"/>
        </w:rPr>
        <w:t>（二）实施生态系统保护与修复工程</w:t>
      </w:r>
      <w:r>
        <w:tab/>
      </w:r>
      <w:r>
        <w:fldChar w:fldCharType="begin"/>
      </w:r>
      <w:r>
        <w:instrText xml:space="preserve"> PAGEREF _Toc32431 \h </w:instrText>
      </w:r>
      <w:r>
        <w:fldChar w:fldCharType="separate"/>
      </w:r>
      <w:r>
        <w:t>19</w:t>
      </w:r>
      <w:r>
        <w:fldChar w:fldCharType="end"/>
      </w:r>
      <w:r>
        <w:fldChar w:fldCharType="end"/>
      </w:r>
    </w:p>
    <w:p>
      <w:pPr>
        <w:pStyle w:val="12"/>
        <w:tabs>
          <w:tab w:val="right" w:leader="dot" w:pos="8844"/>
        </w:tabs>
      </w:pPr>
      <w:r>
        <w:fldChar w:fldCharType="begin"/>
      </w:r>
      <w:r>
        <w:instrText xml:space="preserve"> HYPERLINK \l _Toc235 </w:instrText>
      </w:r>
      <w:r>
        <w:fldChar w:fldCharType="separate"/>
      </w:r>
      <w:r>
        <w:rPr>
          <w:rFonts w:hint="eastAsia" w:ascii="楷体_GB2312" w:hAnsi="楷体_GB2312" w:eastAsia="楷体_GB2312" w:cs="楷体_GB2312"/>
          <w:lang w:val="en-US" w:eastAsia="zh-CN"/>
        </w:rPr>
        <w:t>（三）全面加强森林资源保护管理</w:t>
      </w:r>
      <w:r>
        <w:tab/>
      </w:r>
      <w:r>
        <w:fldChar w:fldCharType="begin"/>
      </w:r>
      <w:r>
        <w:instrText xml:space="preserve"> PAGEREF _Toc235 \h </w:instrText>
      </w:r>
      <w:r>
        <w:fldChar w:fldCharType="separate"/>
      </w:r>
      <w:r>
        <w:t>20</w:t>
      </w:r>
      <w:r>
        <w:fldChar w:fldCharType="end"/>
      </w:r>
      <w:r>
        <w:fldChar w:fldCharType="end"/>
      </w:r>
    </w:p>
    <w:p>
      <w:pPr>
        <w:pStyle w:val="12"/>
        <w:tabs>
          <w:tab w:val="right" w:leader="dot" w:pos="8844"/>
        </w:tabs>
      </w:pPr>
      <w:r>
        <w:fldChar w:fldCharType="begin"/>
      </w:r>
      <w:r>
        <w:instrText xml:space="preserve"> HYPERLINK \l _Toc16669 </w:instrText>
      </w:r>
      <w:r>
        <w:fldChar w:fldCharType="separate"/>
      </w:r>
      <w:r>
        <w:rPr>
          <w:rFonts w:hint="eastAsia" w:ascii="楷体_GB2312" w:hAnsi="楷体_GB2312" w:eastAsia="楷体_GB2312" w:cs="楷体_GB2312"/>
          <w:lang w:val="en-US" w:eastAsia="zh-CN"/>
        </w:rPr>
        <w:t>（四）推动特色经济林及木本油料产业提质发展</w:t>
      </w:r>
      <w:r>
        <w:tab/>
      </w:r>
      <w:r>
        <w:fldChar w:fldCharType="begin"/>
      </w:r>
      <w:r>
        <w:instrText xml:space="preserve"> PAGEREF _Toc16669 \h </w:instrText>
      </w:r>
      <w:r>
        <w:fldChar w:fldCharType="separate"/>
      </w:r>
      <w:r>
        <w:t>21</w:t>
      </w:r>
      <w:r>
        <w:fldChar w:fldCharType="end"/>
      </w:r>
      <w:r>
        <w:fldChar w:fldCharType="end"/>
      </w:r>
    </w:p>
    <w:p>
      <w:pPr>
        <w:pStyle w:val="12"/>
        <w:tabs>
          <w:tab w:val="right" w:leader="dot" w:pos="8844"/>
        </w:tabs>
      </w:pPr>
      <w:r>
        <w:fldChar w:fldCharType="begin"/>
      </w:r>
      <w:r>
        <w:instrText xml:space="preserve"> HYPERLINK \l _Toc9990 </w:instrText>
      </w:r>
      <w:r>
        <w:fldChar w:fldCharType="separate"/>
      </w:r>
      <w:r>
        <w:rPr>
          <w:rFonts w:hint="eastAsia" w:ascii="楷体_GB2312" w:hAnsi="楷体_GB2312" w:eastAsia="楷体_GB2312" w:cs="楷体_GB2312"/>
          <w:lang w:val="en-US" w:eastAsia="zh-CN"/>
        </w:rPr>
        <w:t>（五）巩固提升林下经济产业发展水平</w:t>
      </w:r>
      <w:r>
        <w:tab/>
      </w:r>
      <w:r>
        <w:fldChar w:fldCharType="begin"/>
      </w:r>
      <w:r>
        <w:instrText xml:space="preserve"> PAGEREF _Toc9990 \h </w:instrText>
      </w:r>
      <w:r>
        <w:fldChar w:fldCharType="separate"/>
      </w:r>
      <w:r>
        <w:t>21</w:t>
      </w:r>
      <w:r>
        <w:fldChar w:fldCharType="end"/>
      </w:r>
      <w:r>
        <w:fldChar w:fldCharType="end"/>
      </w:r>
    </w:p>
    <w:p>
      <w:pPr>
        <w:pStyle w:val="12"/>
        <w:tabs>
          <w:tab w:val="right" w:leader="dot" w:pos="8844"/>
        </w:tabs>
      </w:pPr>
      <w:r>
        <w:fldChar w:fldCharType="begin"/>
      </w:r>
      <w:r>
        <w:instrText xml:space="preserve"> HYPERLINK \l _Toc20536 </w:instrText>
      </w:r>
      <w:r>
        <w:fldChar w:fldCharType="separate"/>
      </w:r>
      <w:r>
        <w:rPr>
          <w:rFonts w:hint="eastAsia" w:ascii="楷体_GB2312" w:hAnsi="楷体_GB2312" w:eastAsia="楷体_GB2312" w:cs="楷体_GB2312"/>
          <w:lang w:val="en-US" w:eastAsia="zh-CN"/>
        </w:rPr>
        <w:t>（六）增加木材储备和供给能力</w:t>
      </w:r>
      <w:r>
        <w:tab/>
      </w:r>
      <w:r>
        <w:fldChar w:fldCharType="begin"/>
      </w:r>
      <w:r>
        <w:instrText xml:space="preserve"> PAGEREF _Toc20536 \h </w:instrText>
      </w:r>
      <w:r>
        <w:fldChar w:fldCharType="separate"/>
      </w:r>
      <w:r>
        <w:t>23</w:t>
      </w:r>
      <w:r>
        <w:fldChar w:fldCharType="end"/>
      </w:r>
      <w:r>
        <w:fldChar w:fldCharType="end"/>
      </w:r>
    </w:p>
    <w:p>
      <w:pPr>
        <w:pStyle w:val="12"/>
        <w:tabs>
          <w:tab w:val="right" w:leader="dot" w:pos="8844"/>
        </w:tabs>
      </w:pPr>
      <w:r>
        <w:fldChar w:fldCharType="begin"/>
      </w:r>
      <w:r>
        <w:instrText xml:space="preserve"> HYPERLINK \l _Toc6282 </w:instrText>
      </w:r>
      <w:r>
        <w:fldChar w:fldCharType="separate"/>
      </w:r>
      <w:r>
        <w:rPr>
          <w:rFonts w:hint="eastAsia" w:ascii="楷体_GB2312" w:hAnsi="楷体_GB2312" w:eastAsia="楷体_GB2312" w:cs="楷体_GB2312"/>
          <w:lang w:val="en-US" w:eastAsia="zh-CN"/>
        </w:rPr>
        <w:t>（七）健全完善林业产业链条</w:t>
      </w:r>
      <w:r>
        <w:tab/>
      </w:r>
      <w:r>
        <w:fldChar w:fldCharType="begin"/>
      </w:r>
      <w:r>
        <w:instrText xml:space="preserve"> PAGEREF _Toc6282 \h </w:instrText>
      </w:r>
      <w:r>
        <w:fldChar w:fldCharType="separate"/>
      </w:r>
      <w:r>
        <w:t>23</w:t>
      </w:r>
      <w:r>
        <w:fldChar w:fldCharType="end"/>
      </w:r>
      <w:r>
        <w:fldChar w:fldCharType="end"/>
      </w:r>
    </w:p>
    <w:p>
      <w:pPr>
        <w:pStyle w:val="12"/>
        <w:tabs>
          <w:tab w:val="right" w:leader="dot" w:pos="8844"/>
        </w:tabs>
      </w:pPr>
      <w:r>
        <w:fldChar w:fldCharType="begin"/>
      </w:r>
      <w:r>
        <w:instrText xml:space="preserve"> HYPERLINK \l _Toc13774 </w:instrText>
      </w:r>
      <w:r>
        <w:fldChar w:fldCharType="separate"/>
      </w:r>
      <w:r>
        <w:rPr>
          <w:rFonts w:hint="eastAsia" w:ascii="楷体_GB2312" w:hAnsi="楷体_GB2312" w:eastAsia="楷体_GB2312" w:cs="楷体_GB2312"/>
          <w:lang w:val="en-US" w:eastAsia="zh-CN"/>
        </w:rPr>
        <w:t>（八）推进森林旅游和森林康养产业</w:t>
      </w:r>
      <w:r>
        <w:tab/>
      </w:r>
      <w:r>
        <w:fldChar w:fldCharType="begin"/>
      </w:r>
      <w:r>
        <w:instrText xml:space="preserve"> PAGEREF _Toc13774 \h </w:instrText>
      </w:r>
      <w:r>
        <w:fldChar w:fldCharType="separate"/>
      </w:r>
      <w:r>
        <w:t>23</w:t>
      </w:r>
      <w:r>
        <w:fldChar w:fldCharType="end"/>
      </w:r>
      <w:r>
        <w:fldChar w:fldCharType="end"/>
      </w:r>
    </w:p>
    <w:p>
      <w:pPr>
        <w:pStyle w:val="12"/>
        <w:tabs>
          <w:tab w:val="right" w:leader="dot" w:pos="8844"/>
        </w:tabs>
      </w:pPr>
      <w:r>
        <w:fldChar w:fldCharType="begin"/>
      </w:r>
      <w:r>
        <w:instrText xml:space="preserve"> HYPERLINK \l _Toc30089 </w:instrText>
      </w:r>
      <w:r>
        <w:fldChar w:fldCharType="separate"/>
      </w:r>
      <w:r>
        <w:rPr>
          <w:rFonts w:hint="eastAsia" w:ascii="楷体_GB2312" w:hAnsi="楷体_GB2312" w:eastAsia="楷体_GB2312" w:cs="楷体_GB2312"/>
          <w:lang w:val="en-US" w:eastAsia="zh-CN"/>
        </w:rPr>
        <w:t>（九）探索拓宽林业融资渠道</w:t>
      </w:r>
      <w:r>
        <w:tab/>
      </w:r>
      <w:r>
        <w:fldChar w:fldCharType="begin"/>
      </w:r>
      <w:r>
        <w:instrText xml:space="preserve"> PAGEREF _Toc30089 \h </w:instrText>
      </w:r>
      <w:r>
        <w:fldChar w:fldCharType="separate"/>
      </w:r>
      <w:r>
        <w:t>24</w:t>
      </w:r>
      <w:r>
        <w:fldChar w:fldCharType="end"/>
      </w:r>
      <w:r>
        <w:fldChar w:fldCharType="end"/>
      </w:r>
    </w:p>
    <w:p>
      <w:pPr>
        <w:pStyle w:val="12"/>
        <w:tabs>
          <w:tab w:val="right" w:leader="dot" w:pos="8844"/>
        </w:tabs>
      </w:pPr>
      <w:r>
        <w:fldChar w:fldCharType="begin"/>
      </w:r>
      <w:r>
        <w:instrText xml:space="preserve"> HYPERLINK \l _Toc16695 </w:instrText>
      </w:r>
      <w:r>
        <w:fldChar w:fldCharType="separate"/>
      </w:r>
      <w:r>
        <w:rPr>
          <w:rFonts w:hint="eastAsia" w:ascii="楷体_GB2312" w:hAnsi="楷体_GB2312" w:eastAsia="楷体_GB2312" w:cs="楷体_GB2312"/>
          <w:lang w:val="en-US" w:eastAsia="zh-CN"/>
        </w:rPr>
        <w:t>（十）推进科技兴林工程</w:t>
      </w:r>
      <w:r>
        <w:tab/>
      </w:r>
      <w:r>
        <w:fldChar w:fldCharType="begin"/>
      </w:r>
      <w:r>
        <w:instrText xml:space="preserve"> PAGEREF _Toc16695 \h </w:instrText>
      </w:r>
      <w:r>
        <w:fldChar w:fldCharType="separate"/>
      </w:r>
      <w:r>
        <w:t>25</w:t>
      </w:r>
      <w:r>
        <w:fldChar w:fldCharType="end"/>
      </w:r>
      <w:r>
        <w:fldChar w:fldCharType="end"/>
      </w:r>
    </w:p>
    <w:p>
      <w:pPr>
        <w:pStyle w:val="11"/>
        <w:tabs>
          <w:tab w:val="right" w:leader="dot" w:pos="8844"/>
        </w:tabs>
      </w:pPr>
      <w:r>
        <w:fldChar w:fldCharType="begin"/>
      </w:r>
      <w:r>
        <w:instrText xml:space="preserve"> HYPERLINK \l _Toc2367 </w:instrText>
      </w:r>
      <w:r>
        <w:fldChar w:fldCharType="separate"/>
      </w:r>
      <w:r>
        <w:rPr>
          <w:rFonts w:hint="eastAsia" w:ascii="黑体" w:hAnsi="黑体" w:eastAsia="黑体" w:cs="黑体"/>
          <w:szCs w:val="32"/>
          <w:lang w:val="en-US" w:eastAsia="zh-CN"/>
        </w:rPr>
        <w:t>第六章 保障措施</w:t>
      </w:r>
      <w:r>
        <w:tab/>
      </w:r>
      <w:r>
        <w:fldChar w:fldCharType="begin"/>
      </w:r>
      <w:r>
        <w:instrText xml:space="preserve"> PAGEREF _Toc2367 \h </w:instrText>
      </w:r>
      <w:r>
        <w:fldChar w:fldCharType="separate"/>
      </w:r>
      <w:r>
        <w:t>26</w:t>
      </w:r>
      <w:r>
        <w:fldChar w:fldCharType="end"/>
      </w:r>
      <w:r>
        <w:fldChar w:fldCharType="end"/>
      </w:r>
    </w:p>
    <w:p>
      <w:pPr>
        <w:pStyle w:val="12"/>
        <w:tabs>
          <w:tab w:val="right" w:leader="dot" w:pos="8844"/>
        </w:tabs>
      </w:pPr>
      <w:r>
        <w:fldChar w:fldCharType="begin"/>
      </w:r>
      <w:r>
        <w:instrText xml:space="preserve"> HYPERLINK \l _Toc3296 </w:instrText>
      </w:r>
      <w:r>
        <w:fldChar w:fldCharType="separate"/>
      </w:r>
      <w:r>
        <w:rPr>
          <w:rFonts w:hint="default" w:ascii="楷体_GB2312" w:hAnsi="楷体_GB2312" w:eastAsia="楷体_GB2312" w:cs="楷体_GB2312"/>
          <w:lang w:val="en-US" w:eastAsia="zh-CN"/>
        </w:rPr>
        <w:t>（一）加强组织协调</w:t>
      </w:r>
      <w:r>
        <w:tab/>
      </w:r>
      <w:r>
        <w:fldChar w:fldCharType="begin"/>
      </w:r>
      <w:r>
        <w:instrText xml:space="preserve"> PAGEREF _Toc3296 \h </w:instrText>
      </w:r>
      <w:r>
        <w:fldChar w:fldCharType="separate"/>
      </w:r>
      <w:r>
        <w:t>26</w:t>
      </w:r>
      <w:r>
        <w:fldChar w:fldCharType="end"/>
      </w:r>
      <w:r>
        <w:fldChar w:fldCharType="end"/>
      </w:r>
    </w:p>
    <w:p>
      <w:pPr>
        <w:pStyle w:val="12"/>
        <w:tabs>
          <w:tab w:val="right" w:leader="dot" w:pos="8844"/>
        </w:tabs>
      </w:pPr>
      <w:r>
        <w:fldChar w:fldCharType="begin"/>
      </w:r>
      <w:r>
        <w:instrText xml:space="preserve"> HYPERLINK \l _Toc6146 </w:instrText>
      </w:r>
      <w:r>
        <w:fldChar w:fldCharType="separate"/>
      </w:r>
      <w:r>
        <w:rPr>
          <w:rFonts w:hint="default" w:ascii="楷体_GB2312" w:hAnsi="楷体_GB2312" w:eastAsia="楷体_GB2312" w:cs="楷体_GB2312"/>
          <w:lang w:val="en-US" w:eastAsia="zh-CN"/>
        </w:rPr>
        <w:t>（二）加强用地保障</w:t>
      </w:r>
      <w:r>
        <w:tab/>
      </w:r>
      <w:r>
        <w:fldChar w:fldCharType="begin"/>
      </w:r>
      <w:r>
        <w:instrText xml:space="preserve"> PAGEREF _Toc6146 \h </w:instrText>
      </w:r>
      <w:r>
        <w:fldChar w:fldCharType="separate"/>
      </w:r>
      <w:r>
        <w:t>26</w:t>
      </w:r>
      <w:r>
        <w:fldChar w:fldCharType="end"/>
      </w:r>
      <w:r>
        <w:fldChar w:fldCharType="end"/>
      </w:r>
    </w:p>
    <w:p>
      <w:pPr>
        <w:pStyle w:val="12"/>
        <w:tabs>
          <w:tab w:val="right" w:leader="dot" w:pos="8844"/>
        </w:tabs>
      </w:pPr>
      <w:r>
        <w:fldChar w:fldCharType="begin"/>
      </w:r>
      <w:r>
        <w:instrText xml:space="preserve"> HYPERLINK \l _Toc30971 </w:instrText>
      </w:r>
      <w:r>
        <w:fldChar w:fldCharType="separate"/>
      </w:r>
      <w:r>
        <w:rPr>
          <w:rFonts w:hint="default" w:ascii="楷体_GB2312" w:hAnsi="楷体_GB2312" w:eastAsia="楷体_GB2312" w:cs="楷体_GB2312"/>
          <w:lang w:val="en-US" w:eastAsia="zh-CN"/>
        </w:rPr>
        <w:t>（三）</w:t>
      </w:r>
      <w:r>
        <w:rPr>
          <w:rFonts w:hint="eastAsia" w:ascii="楷体_GB2312" w:hAnsi="楷体_GB2312" w:eastAsia="楷体_GB2312" w:cs="楷体_GB2312"/>
          <w:lang w:val="en-US" w:eastAsia="zh-CN"/>
        </w:rPr>
        <w:t>加强</w:t>
      </w:r>
      <w:r>
        <w:rPr>
          <w:rFonts w:hint="default" w:ascii="楷体_GB2312" w:hAnsi="楷体_GB2312" w:eastAsia="楷体_GB2312" w:cs="楷体_GB2312"/>
          <w:lang w:val="en-US" w:eastAsia="zh-CN"/>
        </w:rPr>
        <w:t>财政扶持</w:t>
      </w:r>
      <w:r>
        <w:tab/>
      </w:r>
      <w:r>
        <w:fldChar w:fldCharType="begin"/>
      </w:r>
      <w:r>
        <w:instrText xml:space="preserve"> PAGEREF _Toc30971 \h </w:instrText>
      </w:r>
      <w:r>
        <w:fldChar w:fldCharType="separate"/>
      </w:r>
      <w:r>
        <w:t>27</w:t>
      </w:r>
      <w:r>
        <w:fldChar w:fldCharType="end"/>
      </w:r>
      <w:r>
        <w:fldChar w:fldCharType="end"/>
      </w:r>
    </w:p>
    <w:p>
      <w:pPr>
        <w:pStyle w:val="12"/>
        <w:tabs>
          <w:tab w:val="right" w:leader="dot" w:pos="8844"/>
        </w:tabs>
      </w:pPr>
      <w:r>
        <w:fldChar w:fldCharType="begin"/>
      </w:r>
      <w:r>
        <w:instrText xml:space="preserve"> HYPERLINK \l _Toc16808 </w:instrText>
      </w:r>
      <w:r>
        <w:fldChar w:fldCharType="separate"/>
      </w:r>
      <w:r>
        <w:rPr>
          <w:rFonts w:hint="eastAsia" w:ascii="楷体_GB2312" w:hAnsi="楷体_GB2312" w:eastAsia="楷体_GB2312" w:cs="楷体_GB2312"/>
          <w:lang w:val="en-US" w:eastAsia="zh-CN"/>
        </w:rPr>
        <w:t>（四）加强改革创新</w:t>
      </w:r>
      <w:r>
        <w:tab/>
      </w:r>
      <w:r>
        <w:fldChar w:fldCharType="begin"/>
      </w:r>
      <w:r>
        <w:instrText xml:space="preserve"> PAGEREF _Toc16808 \h </w:instrText>
      </w:r>
      <w:r>
        <w:fldChar w:fldCharType="separate"/>
      </w:r>
      <w:r>
        <w:t>27</w:t>
      </w:r>
      <w:r>
        <w:fldChar w:fldCharType="end"/>
      </w:r>
      <w:r>
        <w:fldChar w:fldCharType="end"/>
      </w:r>
    </w:p>
    <w:p>
      <w:pPr>
        <w:pStyle w:val="12"/>
        <w:tabs>
          <w:tab w:val="right" w:leader="dot" w:pos="8844"/>
        </w:tabs>
      </w:pPr>
      <w:r>
        <w:fldChar w:fldCharType="begin"/>
      </w:r>
      <w:r>
        <w:instrText xml:space="preserve"> HYPERLINK \l _Toc3268 </w:instrText>
      </w:r>
      <w:r>
        <w:fldChar w:fldCharType="separate"/>
      </w:r>
      <w:r>
        <w:rPr>
          <w:rFonts w:hint="eastAsia" w:ascii="楷体_GB2312" w:hAnsi="楷体_GB2312" w:eastAsia="楷体_GB2312" w:cs="楷体_GB2312"/>
          <w:lang w:val="en-US" w:eastAsia="zh-CN"/>
        </w:rPr>
        <w:t>（五）</w:t>
      </w:r>
      <w:r>
        <w:rPr>
          <w:rFonts w:hint="default" w:ascii="楷体_GB2312" w:hAnsi="楷体_GB2312" w:eastAsia="楷体_GB2312" w:cs="楷体_GB2312"/>
          <w:lang w:val="en-US" w:eastAsia="zh-CN"/>
        </w:rPr>
        <w:t>加强科技支撑</w:t>
      </w:r>
      <w:r>
        <w:tab/>
      </w:r>
      <w:r>
        <w:fldChar w:fldCharType="begin"/>
      </w:r>
      <w:r>
        <w:instrText xml:space="preserve"> PAGEREF _Toc3268 \h </w:instrText>
      </w:r>
      <w:r>
        <w:fldChar w:fldCharType="separate"/>
      </w:r>
      <w:r>
        <w:t>28</w:t>
      </w:r>
      <w:r>
        <w:fldChar w:fldCharType="end"/>
      </w:r>
      <w:r>
        <w:fldChar w:fldCharType="end"/>
      </w:r>
    </w:p>
    <w:p>
      <w:pPr>
        <w:pStyle w:val="12"/>
        <w:tabs>
          <w:tab w:val="right" w:leader="dot" w:pos="8844"/>
        </w:tabs>
      </w:pPr>
      <w:r>
        <w:fldChar w:fldCharType="begin"/>
      </w:r>
      <w:r>
        <w:instrText xml:space="preserve"> HYPERLINK \l _Toc17460 </w:instrText>
      </w:r>
      <w:r>
        <w:fldChar w:fldCharType="separate"/>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六</w:t>
      </w:r>
      <w:r>
        <w:rPr>
          <w:rFonts w:hint="eastAsia" w:ascii="楷体_GB2312" w:hAnsi="楷体_GB2312" w:eastAsia="楷体_GB2312" w:cs="楷体_GB2312"/>
          <w:lang w:val="en-US" w:eastAsia="zh-CN"/>
        </w:rPr>
        <w:t>）</w:t>
      </w:r>
      <w:r>
        <w:rPr>
          <w:rFonts w:hint="default" w:ascii="楷体_GB2312" w:hAnsi="楷体_GB2312" w:eastAsia="楷体_GB2312" w:cs="楷体_GB2312"/>
          <w:lang w:val="en-US" w:eastAsia="zh-CN"/>
        </w:rPr>
        <w:t>加强依法治林</w:t>
      </w:r>
      <w:r>
        <w:tab/>
      </w:r>
      <w:r>
        <w:fldChar w:fldCharType="begin"/>
      </w:r>
      <w:r>
        <w:instrText xml:space="preserve"> PAGEREF _Toc17460 \h </w:instrText>
      </w:r>
      <w:r>
        <w:fldChar w:fldCharType="separate"/>
      </w:r>
      <w:r>
        <w:t>28</w:t>
      </w:r>
      <w:r>
        <w:fldChar w:fldCharType="end"/>
      </w:r>
      <w:r>
        <w:fldChar w:fldCharType="end"/>
      </w:r>
    </w:p>
    <w:p>
      <w:pPr>
        <w:pStyle w:val="12"/>
        <w:tabs>
          <w:tab w:val="right" w:leader="dot" w:pos="8844"/>
        </w:tabs>
      </w:pPr>
      <w:r>
        <w:fldChar w:fldCharType="begin"/>
      </w:r>
      <w:r>
        <w:instrText xml:space="preserve"> HYPERLINK \l _Toc31499 </w:instrText>
      </w:r>
      <w:r>
        <w:fldChar w:fldCharType="separate"/>
      </w:r>
      <w:r>
        <w:rPr>
          <w:rFonts w:hint="default" w:ascii="楷体_GB2312" w:hAnsi="楷体_GB2312" w:eastAsia="楷体_GB2312" w:cs="楷体_GB2312"/>
          <w:lang w:val="en-US" w:eastAsia="zh-CN"/>
        </w:rPr>
        <w:t>（</w:t>
      </w:r>
      <w:r>
        <w:rPr>
          <w:rFonts w:hint="eastAsia" w:ascii="楷体_GB2312" w:hAnsi="楷体_GB2312" w:eastAsia="楷体_GB2312" w:cs="楷体_GB2312"/>
          <w:lang w:val="en-US" w:eastAsia="zh-CN"/>
        </w:rPr>
        <w:t>七</w:t>
      </w:r>
      <w:r>
        <w:rPr>
          <w:rFonts w:hint="default" w:ascii="楷体_GB2312" w:hAnsi="楷体_GB2312" w:eastAsia="楷体_GB2312" w:cs="楷体_GB2312"/>
          <w:lang w:val="en-US" w:eastAsia="zh-CN"/>
        </w:rPr>
        <w:t>）加强宣传引导</w:t>
      </w:r>
      <w:r>
        <w:tab/>
      </w:r>
      <w:r>
        <w:fldChar w:fldCharType="begin"/>
      </w:r>
      <w:r>
        <w:instrText xml:space="preserve"> PAGEREF _Toc31499 \h </w:instrText>
      </w:r>
      <w:r>
        <w:fldChar w:fldCharType="separate"/>
      </w:r>
      <w:r>
        <w:t>28</w:t>
      </w:r>
      <w:r>
        <w:fldChar w:fldCharType="end"/>
      </w:r>
      <w:r>
        <w:fldChar w:fldCharType="end"/>
      </w:r>
    </w:p>
    <w:p>
      <w:pPr>
        <w:rPr>
          <w:b/>
        </w:rPr>
        <w:sectPr>
          <w:footerReference r:id="rId7" w:type="default"/>
          <w:pgSz w:w="11906" w:h="16838"/>
          <w:pgMar w:top="1871" w:right="1531" w:bottom="1701" w:left="1531" w:header="0" w:footer="1417" w:gutter="0"/>
          <w:pgNumType w:fmt="decimal" w:start="1"/>
          <w:cols w:space="720" w:num="1"/>
          <w:docGrid w:type="lines" w:linePitch="312" w:charSpace="0"/>
        </w:sectPr>
      </w:pPr>
      <w:r>
        <w:fldChar w:fldCharType="end"/>
      </w:r>
    </w:p>
    <w:p>
      <w:pPr>
        <w:pStyle w:val="2"/>
        <w:bidi w:val="0"/>
        <w:jc w:val="center"/>
        <w:rPr>
          <w:rFonts w:hint="eastAsia"/>
          <w:sz w:val="44"/>
          <w:szCs w:val="44"/>
        </w:rPr>
      </w:pPr>
      <w:bookmarkStart w:id="0" w:name="_Toc28094"/>
      <w:bookmarkStart w:id="1" w:name="_Toc7776"/>
      <w:r>
        <w:rPr>
          <w:rFonts w:hint="eastAsia" w:ascii="黑体" w:hAnsi="黑体" w:eastAsia="黑体" w:cs="黑体"/>
          <w:sz w:val="32"/>
          <w:szCs w:val="32"/>
          <w:lang w:eastAsia="zh-CN"/>
        </w:rPr>
        <w:t>第</w:t>
      </w:r>
      <w:r>
        <w:rPr>
          <w:rFonts w:hint="eastAsia" w:ascii="黑体" w:hAnsi="黑体" w:eastAsia="黑体" w:cs="黑体"/>
          <w:sz w:val="32"/>
          <w:szCs w:val="32"/>
        </w:rPr>
        <w:t>一</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五</w:t>
      </w:r>
      <w:r>
        <w:rPr>
          <w:rFonts w:hint="eastAsia" w:ascii="黑体" w:hAnsi="黑体" w:eastAsia="黑体" w:cs="黑体"/>
          <w:sz w:val="32"/>
          <w:szCs w:val="32"/>
          <w:lang w:eastAsia="zh-CN"/>
        </w:rPr>
        <w:t>”三穗林业主要成就</w:t>
      </w:r>
      <w:bookmarkEnd w:id="0"/>
      <w:bookmarkEnd w:id="1"/>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五”期间</w:t>
      </w:r>
      <w:r>
        <w:rPr>
          <w:rFonts w:hint="default" w:ascii="Times New Roman" w:hAnsi="Times New Roman" w:eastAsia="仿宋_GB2312" w:cs="Times New Roman"/>
          <w:sz w:val="32"/>
          <w:szCs w:val="32"/>
        </w:rPr>
        <w:t>，三穗林业在县委县政府的正确领导下，在</w:t>
      </w:r>
      <w:r>
        <w:rPr>
          <w:rFonts w:hint="eastAsia"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主管部门的指导支持下，</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sz w:val="32"/>
          <w:szCs w:val="32"/>
        </w:rPr>
        <w:t>生态</w:t>
      </w:r>
      <w:r>
        <w:rPr>
          <w:rFonts w:hint="default" w:ascii="Times New Roman" w:hAnsi="Times New Roman" w:eastAsia="仿宋_GB2312" w:cs="Times New Roman"/>
          <w:sz w:val="32"/>
          <w:szCs w:val="32"/>
          <w:lang w:eastAsia="zh-CN"/>
        </w:rPr>
        <w:t>文明</w:t>
      </w:r>
      <w:r>
        <w:rPr>
          <w:rFonts w:hint="default" w:ascii="Times New Roman" w:hAnsi="Times New Roman" w:eastAsia="仿宋_GB2312" w:cs="Times New Roman"/>
          <w:sz w:val="32"/>
          <w:szCs w:val="32"/>
        </w:rPr>
        <w:t>建设为中心，严格保护、积极发展、科学经营</w:t>
      </w:r>
      <w:r>
        <w:rPr>
          <w:rFonts w:hint="eastAsia"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持续利用森林资源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深化林权制度改革，</w:t>
      </w:r>
      <w:r>
        <w:rPr>
          <w:rFonts w:hint="default"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林业生态建设</w:t>
      </w:r>
      <w:r>
        <w:rPr>
          <w:rFonts w:hint="default" w:ascii="Times New Roman" w:hAnsi="Times New Roman" w:eastAsia="仿宋_GB2312" w:cs="Times New Roman"/>
          <w:kern w:val="0"/>
          <w:sz w:val="32"/>
          <w:szCs w:val="32"/>
          <w:lang w:eastAsia="zh-CN"/>
        </w:rPr>
        <w:t>，推进林下经济发展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注重</w:t>
      </w:r>
      <w:r>
        <w:rPr>
          <w:rFonts w:hint="default" w:ascii="Times New Roman" w:hAnsi="Times New Roman" w:eastAsia="仿宋_GB2312" w:cs="Times New Roman"/>
          <w:kern w:val="0"/>
          <w:sz w:val="32"/>
          <w:szCs w:val="32"/>
        </w:rPr>
        <w:t>森林资源保护，调整</w:t>
      </w:r>
      <w:r>
        <w:rPr>
          <w:rFonts w:hint="default" w:ascii="Times New Roman" w:hAnsi="Times New Roman" w:eastAsia="仿宋_GB2312" w:cs="Times New Roman"/>
          <w:kern w:val="0"/>
          <w:sz w:val="32"/>
          <w:szCs w:val="32"/>
          <w:lang w:eastAsia="zh-CN"/>
        </w:rPr>
        <w:t>优化</w:t>
      </w:r>
      <w:r>
        <w:rPr>
          <w:rFonts w:hint="default" w:ascii="Times New Roman" w:hAnsi="Times New Roman" w:eastAsia="仿宋_GB2312" w:cs="Times New Roman"/>
          <w:kern w:val="0"/>
          <w:sz w:val="32"/>
          <w:szCs w:val="32"/>
        </w:rPr>
        <w:t>林业结构，</w:t>
      </w:r>
      <w:r>
        <w:rPr>
          <w:rFonts w:hint="default" w:ascii="Times New Roman" w:hAnsi="Times New Roman" w:eastAsia="仿宋_GB2312" w:cs="Times New Roman"/>
          <w:kern w:val="0"/>
          <w:sz w:val="32"/>
          <w:szCs w:val="32"/>
          <w:lang w:eastAsia="zh-CN"/>
        </w:rPr>
        <w:t>完善</w:t>
      </w:r>
      <w:r>
        <w:rPr>
          <w:rFonts w:hint="default" w:ascii="Times New Roman" w:hAnsi="Times New Roman" w:eastAsia="仿宋_GB2312" w:cs="Times New Roman"/>
          <w:kern w:val="0"/>
          <w:sz w:val="32"/>
          <w:szCs w:val="32"/>
        </w:rPr>
        <w:t>林业基础设施，健全林业支撑体系，</w:t>
      </w:r>
      <w:r>
        <w:rPr>
          <w:rFonts w:hint="default" w:ascii="Times New Roman" w:hAnsi="Times New Roman" w:eastAsia="仿宋_GB2312" w:cs="Times New Roman"/>
          <w:kern w:val="0"/>
          <w:sz w:val="32"/>
          <w:szCs w:val="32"/>
          <w:lang w:eastAsia="zh-CN"/>
        </w:rPr>
        <w:t>促进</w:t>
      </w:r>
      <w:r>
        <w:rPr>
          <w:rFonts w:hint="default" w:ascii="Times New Roman" w:hAnsi="Times New Roman" w:eastAsia="仿宋_GB2312" w:cs="Times New Roman"/>
          <w:kern w:val="0"/>
          <w:sz w:val="32"/>
          <w:szCs w:val="32"/>
        </w:rPr>
        <w:t>林业产业</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发展，</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五”规划的各项目标任务顺利</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林业</w:t>
      </w:r>
      <w:r>
        <w:rPr>
          <w:rFonts w:hint="eastAsia"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效益持续</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经济社会发展</w:t>
      </w:r>
      <w:r>
        <w:rPr>
          <w:rFonts w:hint="eastAsia" w:ascii="Times New Roman" w:hAnsi="Times New Roman" w:eastAsia="仿宋_GB2312" w:cs="Times New Roman"/>
          <w:sz w:val="32"/>
          <w:szCs w:val="32"/>
          <w:lang w:eastAsia="zh-CN"/>
        </w:rPr>
        <w:t>、生态文明建设</w:t>
      </w:r>
      <w:r>
        <w:rPr>
          <w:rFonts w:hint="eastAsia" w:ascii="Times New Roman" w:hAnsi="Times New Roman" w:eastAsia="仿宋_GB2312" w:cs="Times New Roman"/>
          <w:sz w:val="32"/>
          <w:szCs w:val="32"/>
          <w:lang w:val="en-US" w:eastAsia="zh-CN"/>
        </w:rPr>
        <w:t>和脱贫攻坚</w:t>
      </w:r>
      <w:r>
        <w:rPr>
          <w:rFonts w:hint="default" w:ascii="Times New Roman" w:hAnsi="Times New Roman" w:eastAsia="仿宋_GB2312" w:cs="Times New Roman"/>
          <w:sz w:val="32"/>
          <w:szCs w:val="32"/>
        </w:rPr>
        <w:t>做出了积极贡献</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2" w:name="_Toc19343"/>
      <w:r>
        <w:rPr>
          <w:rFonts w:hint="eastAsia" w:ascii="楷体_GB2312" w:hAnsi="楷体_GB2312" w:eastAsia="楷体_GB2312" w:cs="楷体_GB2312"/>
          <w:sz w:val="32"/>
          <w:szCs w:val="32"/>
          <w:lang w:val="en-US" w:eastAsia="zh-CN"/>
        </w:rPr>
        <w:t>（一）生态基础不断夯实</w:t>
      </w:r>
      <w:bookmarkEnd w:id="2"/>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b/>
          <w:bCs/>
          <w:sz w:val="32"/>
          <w:szCs w:val="32"/>
          <w:lang w:eastAsia="zh-CN"/>
        </w:rPr>
        <w:t>持续推进国土</w:t>
      </w:r>
      <w:r>
        <w:rPr>
          <w:rFonts w:hint="eastAsia" w:ascii="Times New Roman" w:hAnsi="Times New Roman" w:eastAsia="仿宋_GB2312" w:cs="Times New Roman"/>
          <w:b/>
          <w:bCs/>
          <w:sz w:val="32"/>
          <w:szCs w:val="32"/>
        </w:rPr>
        <w:t>绿化。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期间，全县累计营造林</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其中：人工造林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sz w:val="32"/>
          <w:szCs w:val="32"/>
          <w:highlight w:val="none"/>
          <w:lang w:val="en-US" w:eastAsia="zh-CN"/>
        </w:rPr>
        <w:t>6亩，封山育林</w:t>
      </w:r>
      <w:r>
        <w:rPr>
          <w:rFonts w:hint="eastAsia" w:ascii="Times New Roman" w:hAnsi="Times New Roman" w:eastAsia="仿宋_GB2312" w:cs="Times New Roman"/>
          <w:color w:val="auto"/>
          <w:sz w:val="32"/>
          <w:szCs w:val="32"/>
          <w:highlight w:val="none"/>
          <w:lang w:val="en-US" w:eastAsia="zh-CN"/>
        </w:rPr>
        <w:t>8.36</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低效林改造2万亩，森林抚育3.3万亩。</w:t>
      </w:r>
      <w:r>
        <w:rPr>
          <w:rFonts w:hint="default" w:ascii="Times New Roman" w:hAnsi="Times New Roman" w:eastAsia="仿宋_GB2312" w:cs="Times New Roman"/>
          <w:color w:val="auto"/>
          <w:sz w:val="32"/>
          <w:szCs w:val="32"/>
          <w:highlight w:val="none"/>
          <w:lang w:eastAsia="zh-CN"/>
        </w:rPr>
        <w:t>全民</w:t>
      </w:r>
      <w:r>
        <w:rPr>
          <w:rFonts w:hint="default" w:ascii="Times New Roman" w:hAnsi="Times New Roman" w:eastAsia="仿宋_GB2312" w:cs="Times New Roman"/>
          <w:color w:val="auto"/>
          <w:sz w:val="32"/>
          <w:szCs w:val="32"/>
          <w:highlight w:val="none"/>
        </w:rPr>
        <w:t>义务植树</w:t>
      </w:r>
      <w:r>
        <w:rPr>
          <w:rFonts w:hint="default" w:ascii="Times New Roman" w:hAnsi="Times New Roman" w:eastAsia="仿宋_GB2312" w:cs="Times New Roman"/>
          <w:color w:val="auto"/>
          <w:sz w:val="32"/>
          <w:szCs w:val="32"/>
          <w:highlight w:val="none"/>
          <w:lang w:val="en-US" w:eastAsia="zh-CN"/>
        </w:rPr>
        <w:t>51.2</w:t>
      </w:r>
      <w:r>
        <w:rPr>
          <w:rFonts w:hint="default" w:ascii="Times New Roman" w:hAnsi="Times New Roman" w:eastAsia="仿宋_GB2312" w:cs="Times New Roman"/>
          <w:color w:val="auto"/>
          <w:sz w:val="32"/>
          <w:szCs w:val="32"/>
          <w:highlight w:val="none"/>
        </w:rPr>
        <w:t>万株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全县花卉</w:t>
      </w:r>
      <w:r>
        <w:rPr>
          <w:rFonts w:hint="default" w:ascii="Times New Roman" w:hAnsi="Times New Roman" w:eastAsia="仿宋_GB2312" w:cs="Times New Roman"/>
          <w:color w:val="auto"/>
          <w:sz w:val="32"/>
          <w:szCs w:val="32"/>
          <w:lang w:eastAsia="zh-CN"/>
        </w:rPr>
        <w:t>苗木培育</w:t>
      </w:r>
      <w:r>
        <w:rPr>
          <w:rFonts w:hint="eastAsia" w:ascii="Times New Roman" w:hAnsi="Times New Roman" w:eastAsia="仿宋_GB2312" w:cs="Times New Roman"/>
          <w:color w:val="auto"/>
          <w:sz w:val="32"/>
          <w:szCs w:val="32"/>
          <w:highlight w:val="none"/>
          <w:lang w:val="en-US" w:eastAsia="zh-CN"/>
        </w:rPr>
        <w:t>1279</w:t>
      </w:r>
      <w:r>
        <w:rPr>
          <w:rFonts w:hint="default" w:ascii="Times New Roman" w:hAnsi="Times New Roman" w:eastAsia="仿宋_GB2312" w:cs="Times New Roman"/>
          <w:color w:val="auto"/>
          <w:sz w:val="32"/>
          <w:szCs w:val="32"/>
          <w:lang w:val="en-US" w:eastAsia="zh-CN"/>
        </w:rPr>
        <w:t>亩，育苗</w:t>
      </w:r>
      <w:r>
        <w:rPr>
          <w:rFonts w:hint="eastAsia" w:ascii="Times New Roman" w:hAnsi="Times New Roman" w:eastAsia="仿宋_GB2312" w:cs="Times New Roman"/>
          <w:color w:val="auto"/>
          <w:sz w:val="32"/>
          <w:szCs w:val="32"/>
          <w:highlight w:val="none"/>
          <w:lang w:val="en-US" w:eastAsia="zh-CN"/>
        </w:rPr>
        <w:t>2094</w:t>
      </w:r>
      <w:r>
        <w:rPr>
          <w:rFonts w:hint="default" w:ascii="Times New Roman" w:hAnsi="Times New Roman" w:eastAsia="仿宋_GB2312" w:cs="Times New Roman"/>
          <w:color w:val="auto"/>
          <w:sz w:val="32"/>
          <w:szCs w:val="32"/>
        </w:rPr>
        <w:t>万株（丛）</w:t>
      </w:r>
      <w:r>
        <w:rPr>
          <w:rFonts w:hint="default" w:ascii="Times New Roman" w:hAnsi="Times New Roman" w:eastAsia="仿宋_GB2312" w:cs="Times New Roman"/>
          <w:color w:val="auto"/>
          <w:sz w:val="32"/>
          <w:szCs w:val="32"/>
          <w:highlight w:val="none"/>
        </w:rPr>
        <w:t>。</w:t>
      </w:r>
      <w:r>
        <w:rPr>
          <w:rFonts w:hint="eastAsia" w:ascii="仿宋_GB2312" w:eastAsia="仿宋_GB2312"/>
          <w:b/>
          <w:bCs/>
          <w:color w:val="auto"/>
          <w:sz w:val="32"/>
          <w:szCs w:val="32"/>
          <w:highlight w:val="none"/>
          <w:lang w:eastAsia="zh-CN"/>
        </w:rPr>
        <w:t>二</w:t>
      </w:r>
      <w:r>
        <w:rPr>
          <w:rFonts w:hint="eastAsia" w:ascii="仿宋_GB2312" w:eastAsia="仿宋_GB2312"/>
          <w:b/>
          <w:bCs/>
          <w:color w:val="auto"/>
          <w:sz w:val="32"/>
          <w:szCs w:val="32"/>
          <w:highlight w:val="none"/>
        </w:rPr>
        <w:t>是</w:t>
      </w:r>
      <w:r>
        <w:rPr>
          <w:rFonts w:hint="eastAsia" w:ascii="Times New Roman" w:hAnsi="Times New Roman" w:eastAsia="仿宋_GB2312" w:cs="Times New Roman"/>
          <w:b/>
          <w:bCs/>
          <w:color w:val="auto"/>
          <w:kern w:val="0"/>
          <w:sz w:val="32"/>
          <w:szCs w:val="32"/>
          <w:highlight w:val="none"/>
          <w:lang w:val="en-US" w:eastAsia="zh-CN"/>
        </w:rPr>
        <w:t>着力修复森林生态。</w:t>
      </w:r>
      <w:r>
        <w:rPr>
          <w:rFonts w:hint="eastAsia" w:ascii="Times New Roman" w:hAnsi="Times New Roman" w:eastAsia="仿宋_GB2312" w:cs="Times New Roman"/>
          <w:color w:val="auto"/>
          <w:kern w:val="0"/>
          <w:sz w:val="32"/>
          <w:szCs w:val="32"/>
          <w:highlight w:val="none"/>
          <w:lang w:val="en-US" w:eastAsia="zh-CN"/>
        </w:rPr>
        <w:t>继续实施天然林资源管护二期工程44.36万亩、实施退耕还林工程</w:t>
      </w:r>
      <w:r>
        <w:rPr>
          <w:rFonts w:hint="eastAsia" w:ascii="Times New Roman" w:hAnsi="Times New Roman" w:eastAsia="仿宋_GB2312" w:cs="Times New Roman"/>
          <w:color w:val="auto"/>
          <w:sz w:val="32"/>
          <w:szCs w:val="32"/>
          <w:highlight w:val="none"/>
          <w:lang w:val="en-US" w:eastAsia="zh-CN"/>
        </w:rPr>
        <w:t>2.17</w:t>
      </w:r>
      <w:r>
        <w:rPr>
          <w:rFonts w:hint="eastAsia" w:ascii="Times New Roman" w:hAnsi="Times New Roman" w:eastAsia="仿宋_GB2312" w:cs="Times New Roman"/>
          <w:color w:val="auto"/>
          <w:kern w:val="0"/>
          <w:sz w:val="32"/>
          <w:szCs w:val="32"/>
          <w:highlight w:val="none"/>
          <w:lang w:val="en-US" w:eastAsia="zh-CN"/>
        </w:rPr>
        <w:t>万亩；</w:t>
      </w:r>
      <w:r>
        <w:rPr>
          <w:rFonts w:hint="eastAsia" w:ascii="Times New Roman" w:hAnsi="Times New Roman" w:eastAsia="仿宋_GB2312" w:cs="Times New Roman"/>
          <w:color w:val="auto"/>
          <w:kern w:val="0"/>
          <w:sz w:val="32"/>
          <w:szCs w:val="32"/>
          <w:highlight w:val="none"/>
          <w:lang w:eastAsia="zh-CN"/>
        </w:rPr>
        <w:t>巩固封山育林</w:t>
      </w:r>
      <w:r>
        <w:rPr>
          <w:rFonts w:hint="eastAsia" w:ascii="Times New Roman" w:hAnsi="Times New Roman" w:eastAsia="仿宋_GB2312" w:cs="Times New Roman"/>
          <w:color w:val="auto"/>
          <w:kern w:val="0"/>
          <w:sz w:val="32"/>
          <w:szCs w:val="32"/>
          <w:highlight w:val="none"/>
          <w:lang w:val="en-US" w:eastAsia="zh-CN"/>
        </w:rPr>
        <w:t>8.36万亩，</w:t>
      </w:r>
      <w:r>
        <w:rPr>
          <w:rFonts w:hint="eastAsia" w:ascii="Times New Roman" w:hAnsi="Times New Roman" w:eastAsia="仿宋_GB2312" w:cs="Times New Roman"/>
          <w:color w:val="auto"/>
          <w:sz w:val="32"/>
          <w:szCs w:val="32"/>
        </w:rPr>
        <w:t>随着三年行动计划的实施，</w:t>
      </w:r>
      <w:r>
        <w:rPr>
          <w:rFonts w:hint="eastAsia" w:ascii="Times New Roman" w:hAnsi="Times New Roman" w:eastAsia="仿宋_GB2312" w:cs="Times New Roman"/>
          <w:color w:val="auto"/>
          <w:sz w:val="32"/>
          <w:szCs w:val="32"/>
          <w:lang w:eastAsia="zh-CN"/>
        </w:rPr>
        <w:t>全县</w:t>
      </w:r>
      <w:r>
        <w:rPr>
          <w:rFonts w:hint="eastAsia" w:ascii="Times New Roman" w:hAnsi="Times New Roman" w:eastAsia="仿宋_GB2312" w:cs="Times New Roman"/>
          <w:color w:val="auto"/>
          <w:sz w:val="32"/>
          <w:szCs w:val="32"/>
        </w:rPr>
        <w:t>生态环境持续向好，森林植被逐步恢复，林分质量不断提高，林业用地面积增大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u w:val="none"/>
          <w:lang w:eastAsia="zh-CN"/>
        </w:rPr>
        <w:t>全</w:t>
      </w:r>
      <w:r>
        <w:rPr>
          <w:rFonts w:hint="default" w:ascii="Times New Roman" w:hAnsi="Times New Roman" w:eastAsia="仿宋_GB2312" w:cs="Times New Roman"/>
          <w:color w:val="auto"/>
          <w:sz w:val="32"/>
          <w:szCs w:val="32"/>
          <w:highlight w:val="none"/>
          <w:u w:val="none"/>
        </w:rPr>
        <w:t>县现有林地110.</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万亩，其中有林地</w:t>
      </w:r>
      <w:r>
        <w:rPr>
          <w:rFonts w:hint="default" w:ascii="Times New Roman" w:hAnsi="Times New Roman" w:eastAsia="仿宋_GB2312" w:cs="Times New Roman"/>
          <w:color w:val="auto"/>
          <w:sz w:val="32"/>
          <w:szCs w:val="32"/>
          <w:highlight w:val="none"/>
          <w:u w:val="none"/>
          <w:lang w:val="en-US" w:eastAsia="zh-CN"/>
        </w:rPr>
        <w:t>97.32</w:t>
      </w:r>
      <w:r>
        <w:rPr>
          <w:rFonts w:hint="default" w:ascii="Times New Roman" w:hAnsi="Times New Roman" w:eastAsia="仿宋_GB2312" w:cs="Times New Roman"/>
          <w:color w:val="auto"/>
          <w:sz w:val="32"/>
          <w:szCs w:val="32"/>
          <w:highlight w:val="none"/>
          <w:u w:val="none"/>
        </w:rPr>
        <w:t>万亩，较</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w:t>
      </w: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五</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末期的86.5万亩增加了</w:t>
      </w:r>
      <w:r>
        <w:rPr>
          <w:rFonts w:hint="eastAsia" w:ascii="Times New Roman" w:hAnsi="Times New Roman" w:eastAsia="仿宋_GB2312" w:cs="Times New Roman"/>
          <w:color w:val="auto"/>
          <w:sz w:val="32"/>
          <w:szCs w:val="32"/>
          <w:highlight w:val="none"/>
          <w:u w:val="none"/>
          <w:lang w:val="en-US" w:eastAsia="zh-CN"/>
        </w:rPr>
        <w:t>10.82</w:t>
      </w:r>
      <w:r>
        <w:rPr>
          <w:rFonts w:hint="default" w:ascii="Times New Roman" w:hAnsi="Times New Roman" w:eastAsia="仿宋_GB2312" w:cs="Times New Roman"/>
          <w:color w:val="auto"/>
          <w:sz w:val="32"/>
          <w:szCs w:val="32"/>
          <w:highlight w:val="none"/>
          <w:u w:val="none"/>
        </w:rPr>
        <w:t>万亩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活立木蓄积</w:t>
      </w:r>
      <w:r>
        <w:rPr>
          <w:rFonts w:hint="default" w:ascii="Times New Roman" w:hAnsi="Times New Roman" w:eastAsia="仿宋_GB2312" w:cs="Times New Roman"/>
          <w:sz w:val="32"/>
          <w:szCs w:val="32"/>
          <w:lang w:val="en-US" w:eastAsia="zh-CN"/>
        </w:rPr>
        <w:t>681.3</w:t>
      </w:r>
      <w:r>
        <w:rPr>
          <w:rFonts w:hint="default" w:ascii="Times New Roman" w:hAnsi="Times New Roman" w:eastAsia="仿宋_GB2312" w:cs="Times New Roman"/>
          <w:sz w:val="32"/>
          <w:szCs w:val="32"/>
        </w:rPr>
        <w:t>万立方米，较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末期的</w:t>
      </w:r>
      <w:r>
        <w:rPr>
          <w:rFonts w:hint="default" w:ascii="Times New Roman" w:hAnsi="Times New Roman" w:eastAsia="仿宋_GB2312" w:cs="Times New Roman"/>
          <w:color w:val="auto"/>
          <w:sz w:val="32"/>
          <w:szCs w:val="32"/>
          <w:highlight w:val="none"/>
        </w:rPr>
        <w:t>357.2万立方米增加</w:t>
      </w:r>
      <w:r>
        <w:rPr>
          <w:rFonts w:hint="default" w:ascii="Times New Roman" w:hAnsi="Times New Roman" w:eastAsia="仿宋_GB2312" w:cs="Times New Roman"/>
          <w:color w:val="auto"/>
          <w:sz w:val="32"/>
          <w:szCs w:val="32"/>
          <w:highlight w:val="none"/>
          <w:lang w:val="en-US" w:eastAsia="zh-CN"/>
        </w:rPr>
        <w:t>324.1</w:t>
      </w:r>
      <w:r>
        <w:rPr>
          <w:rFonts w:hint="default" w:ascii="Times New Roman" w:hAnsi="Times New Roman" w:eastAsia="仿宋_GB2312" w:cs="Times New Roman"/>
          <w:color w:val="auto"/>
          <w:sz w:val="32"/>
          <w:szCs w:val="32"/>
          <w:highlight w:val="none"/>
        </w:rPr>
        <w:t>万立方米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森林覆盖率</w:t>
      </w:r>
      <w:r>
        <w:rPr>
          <w:rFonts w:hint="eastAsia" w:ascii="Times New Roman" w:hAnsi="Times New Roman" w:eastAsia="仿宋_GB2312" w:cs="Times New Roman"/>
          <w:color w:val="auto"/>
          <w:sz w:val="32"/>
          <w:szCs w:val="32"/>
          <w:highlight w:val="none"/>
          <w:lang w:val="en-US" w:eastAsia="zh-CN"/>
        </w:rPr>
        <w:t>64.12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末期的56.8%增加</w:t>
      </w:r>
      <w:r>
        <w:rPr>
          <w:rFonts w:hint="eastAsia"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rPr>
        <w:t>个百分点。</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是</w:t>
      </w:r>
      <w:r>
        <w:rPr>
          <w:rFonts w:hint="eastAsia" w:ascii="Times New Roman" w:hAnsi="Times New Roman" w:eastAsia="仿宋_GB2312" w:cs="Times New Roman"/>
          <w:b/>
          <w:bCs/>
          <w:color w:val="auto"/>
          <w:sz w:val="32"/>
          <w:szCs w:val="32"/>
          <w:highlight w:val="none"/>
          <w:lang w:val="en-US" w:eastAsia="zh-CN"/>
        </w:rPr>
        <w:t>加快</w:t>
      </w:r>
      <w:r>
        <w:rPr>
          <w:rFonts w:hint="default" w:ascii="Times New Roman" w:hAnsi="Times New Roman" w:eastAsia="仿宋_GB2312" w:cs="Times New Roman"/>
          <w:b/>
          <w:bCs/>
          <w:color w:val="auto"/>
          <w:kern w:val="0"/>
          <w:sz w:val="32"/>
          <w:szCs w:val="32"/>
          <w:highlight w:val="none"/>
          <w:lang w:val="en-US" w:eastAsia="zh-CN"/>
        </w:rPr>
        <w:t>集中造林</w:t>
      </w:r>
      <w:r>
        <w:rPr>
          <w:rFonts w:hint="eastAsia" w:ascii="Times New Roman" w:hAnsi="Times New Roman" w:eastAsia="仿宋_GB2312" w:cs="Times New Roman"/>
          <w:b/>
          <w:bCs/>
          <w:color w:val="auto"/>
          <w:kern w:val="0"/>
          <w:sz w:val="32"/>
          <w:szCs w:val="32"/>
          <w:highlight w:val="none"/>
          <w:lang w:val="en-US" w:eastAsia="zh-CN"/>
        </w:rPr>
        <w:t>步伐</w:t>
      </w:r>
      <w:r>
        <w:rPr>
          <w:rFonts w:hint="default"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sz w:val="32"/>
          <w:szCs w:val="32"/>
          <w:lang w:val="en-US" w:eastAsia="zh-CN"/>
        </w:rPr>
        <w:t>项目化推进国有林地森林改培提升。通过欧洲银行贷款项目实施造林1.12万亩。积极争取国家战略储备林基地建设，申请农发行贷款9200万元，申请邮政银行贷款2.25亿元，有序推进国家战略储备林建设项目一期1.8万亩、二期4.03万亩建设。</w:t>
      </w:r>
      <w:r>
        <w:rPr>
          <w:rFonts w:hint="eastAsia" w:ascii="Times New Roman" w:hAnsi="Times New Roman" w:eastAsia="仿宋_GB2312" w:cs="Times New Roman"/>
          <w:b/>
          <w:bCs/>
          <w:color w:val="auto"/>
          <w:kern w:val="0"/>
          <w:sz w:val="32"/>
          <w:szCs w:val="32"/>
          <w:highlight w:val="none"/>
          <w:lang w:eastAsia="zh-CN"/>
        </w:rPr>
        <w:t>四是提高全民生态</w:t>
      </w:r>
      <w:r>
        <w:rPr>
          <w:rFonts w:hint="default" w:ascii="Times New Roman" w:hAnsi="Times New Roman" w:eastAsia="仿宋_GB2312" w:cs="Times New Roman"/>
          <w:b/>
          <w:bCs/>
          <w:color w:val="auto"/>
          <w:kern w:val="0"/>
          <w:sz w:val="32"/>
          <w:szCs w:val="32"/>
          <w:highlight w:val="none"/>
        </w:rPr>
        <w:t>意识。</w:t>
      </w:r>
      <w:r>
        <w:rPr>
          <w:rFonts w:hint="eastAsia" w:ascii="Times New Roman" w:hAnsi="Times New Roman" w:eastAsia="仿宋_GB2312" w:cs="Times New Roman"/>
          <w:b w:val="0"/>
          <w:bCs w:val="0"/>
          <w:color w:val="auto"/>
          <w:kern w:val="0"/>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十三五”期间</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坚持将生态文明和林业建设</w:t>
      </w:r>
      <w:r>
        <w:rPr>
          <w:rFonts w:hint="default" w:ascii="Times New Roman" w:hAnsi="Times New Roman" w:eastAsia="仿宋_GB2312" w:cs="Times New Roman"/>
          <w:color w:val="auto"/>
          <w:sz w:val="32"/>
          <w:szCs w:val="32"/>
          <w:highlight w:val="none"/>
        </w:rPr>
        <w:t>宣传作为提升林业地位作用和拓展林业发展空间的手段</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通过广播电视</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网络媒体、标语</w:t>
      </w:r>
      <w:r>
        <w:rPr>
          <w:rFonts w:hint="default" w:ascii="Times New Roman" w:hAnsi="Times New Roman" w:eastAsia="仿宋_GB2312" w:cs="Times New Roman"/>
          <w:color w:val="auto"/>
          <w:kern w:val="0"/>
          <w:sz w:val="32"/>
          <w:szCs w:val="32"/>
          <w:highlight w:val="none"/>
        </w:rPr>
        <w:t>挂图、</w:t>
      </w:r>
      <w:r>
        <w:rPr>
          <w:rFonts w:hint="eastAsia" w:ascii="Times New Roman" w:hAnsi="Times New Roman" w:eastAsia="仿宋_GB2312" w:cs="Times New Roman"/>
          <w:color w:val="auto"/>
          <w:kern w:val="0"/>
          <w:sz w:val="32"/>
          <w:szCs w:val="32"/>
          <w:highlight w:val="none"/>
          <w:lang w:eastAsia="zh-CN"/>
        </w:rPr>
        <w:t>手册</w:t>
      </w:r>
      <w:r>
        <w:rPr>
          <w:rFonts w:hint="default" w:ascii="Times New Roman" w:hAnsi="Times New Roman" w:eastAsia="仿宋_GB2312" w:cs="Times New Roman"/>
          <w:color w:val="auto"/>
          <w:kern w:val="0"/>
          <w:sz w:val="32"/>
          <w:szCs w:val="32"/>
          <w:highlight w:val="none"/>
        </w:rPr>
        <w:t>资料等</w:t>
      </w:r>
      <w:r>
        <w:rPr>
          <w:rFonts w:hint="eastAsia" w:ascii="Times New Roman" w:hAnsi="Times New Roman" w:eastAsia="仿宋_GB2312" w:cs="Times New Roman"/>
          <w:color w:val="auto"/>
          <w:kern w:val="0"/>
          <w:sz w:val="32"/>
          <w:szCs w:val="32"/>
          <w:highlight w:val="none"/>
          <w:lang w:eastAsia="zh-CN"/>
        </w:rPr>
        <w:t>形式，</w:t>
      </w:r>
      <w:r>
        <w:rPr>
          <w:rFonts w:hint="default" w:ascii="Times New Roman" w:hAnsi="Times New Roman" w:eastAsia="仿宋_GB2312" w:cs="Times New Roman"/>
          <w:color w:val="auto"/>
          <w:kern w:val="0"/>
          <w:sz w:val="32"/>
          <w:szCs w:val="32"/>
          <w:highlight w:val="none"/>
        </w:rPr>
        <w:t>广泛宣传林业在生态文明建设</w:t>
      </w:r>
      <w:r>
        <w:rPr>
          <w:rFonts w:hint="eastAsia" w:ascii="Times New Roman" w:hAnsi="Times New Roman" w:eastAsia="仿宋_GB2312" w:cs="Times New Roman"/>
          <w:color w:val="auto"/>
          <w:kern w:val="0"/>
          <w:sz w:val="32"/>
          <w:szCs w:val="32"/>
          <w:highlight w:val="none"/>
          <w:lang w:eastAsia="zh-CN"/>
        </w:rPr>
        <w:t>、建设小康社会、</w:t>
      </w:r>
      <w:r>
        <w:rPr>
          <w:rFonts w:hint="default" w:ascii="Times New Roman" w:hAnsi="Times New Roman" w:eastAsia="仿宋_GB2312" w:cs="Times New Roman"/>
          <w:color w:val="auto"/>
          <w:kern w:val="0"/>
          <w:sz w:val="32"/>
          <w:szCs w:val="32"/>
          <w:highlight w:val="none"/>
        </w:rPr>
        <w:t>产业结构调整、</w:t>
      </w:r>
      <w:r>
        <w:rPr>
          <w:rFonts w:hint="eastAsia" w:ascii="Times New Roman" w:hAnsi="Times New Roman" w:eastAsia="仿宋_GB2312" w:cs="Times New Roman"/>
          <w:color w:val="auto"/>
          <w:kern w:val="0"/>
          <w:sz w:val="32"/>
          <w:szCs w:val="32"/>
          <w:highlight w:val="none"/>
          <w:lang w:eastAsia="zh-CN"/>
        </w:rPr>
        <w:t>脱贫攻坚、</w:t>
      </w:r>
      <w:r>
        <w:rPr>
          <w:rFonts w:hint="default" w:ascii="Times New Roman" w:hAnsi="Times New Roman" w:eastAsia="仿宋_GB2312" w:cs="Times New Roman"/>
          <w:color w:val="auto"/>
          <w:kern w:val="0"/>
          <w:sz w:val="32"/>
          <w:szCs w:val="32"/>
          <w:highlight w:val="none"/>
        </w:rPr>
        <w:t>农民增收中的重要作用</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推行</w:t>
      </w:r>
      <w:r>
        <w:rPr>
          <w:rFonts w:hint="default" w:ascii="Times New Roman" w:hAnsi="Times New Roman" w:eastAsia="仿宋_GB2312" w:cs="Times New Roman"/>
          <w:color w:val="auto"/>
          <w:sz w:val="32"/>
          <w:szCs w:val="32"/>
          <w:highlight w:val="none"/>
          <w:lang w:val="en-US" w:eastAsia="zh-CN"/>
        </w:rPr>
        <w:t>网上造林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建设森林城市</w:t>
      </w:r>
      <w:r>
        <w:rPr>
          <w:rFonts w:hint="eastAsia" w:ascii="Times New Roman" w:hAnsi="Times New Roman" w:eastAsia="仿宋_GB2312" w:cs="Times New Roman"/>
          <w:color w:val="auto"/>
          <w:sz w:val="32"/>
          <w:szCs w:val="32"/>
          <w:highlight w:val="none"/>
          <w:lang w:val="en-US" w:eastAsia="zh-CN"/>
        </w:rPr>
        <w:t>、森林乡镇、森林村寨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广泛开展义务植树活动，激发全社会爱林</w:t>
      </w:r>
      <w:r>
        <w:rPr>
          <w:rFonts w:hint="default" w:ascii="Times New Roman" w:hAnsi="Times New Roman" w:eastAsia="仿宋_GB2312" w:cs="Times New Roman"/>
          <w:color w:val="auto"/>
          <w:kern w:val="0"/>
          <w:sz w:val="32"/>
          <w:szCs w:val="32"/>
          <w:highlight w:val="none"/>
          <w:lang w:eastAsia="zh-CN"/>
        </w:rPr>
        <w:t>护林的热情，逐步形成</w:t>
      </w:r>
      <w:r>
        <w:rPr>
          <w:rFonts w:hint="eastAsia" w:ascii="Times New Roman" w:hAnsi="Times New Roman" w:eastAsia="仿宋_GB2312" w:cs="Times New Roman"/>
          <w:color w:val="auto"/>
          <w:kern w:val="0"/>
          <w:sz w:val="32"/>
          <w:szCs w:val="32"/>
          <w:highlight w:val="none"/>
          <w:lang w:eastAsia="zh-CN"/>
        </w:rPr>
        <w:t>全民</w:t>
      </w:r>
      <w:r>
        <w:rPr>
          <w:rFonts w:hint="default" w:ascii="Times New Roman" w:hAnsi="Times New Roman" w:eastAsia="仿宋_GB2312" w:cs="Times New Roman"/>
          <w:color w:val="auto"/>
          <w:kern w:val="0"/>
          <w:sz w:val="32"/>
          <w:szCs w:val="32"/>
          <w:highlight w:val="none"/>
          <w:lang w:eastAsia="zh-CN"/>
        </w:rPr>
        <w:t>参与、支持生态建设的良好氛围。</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bookmarkStart w:id="3" w:name="_Toc18060"/>
      <w:r>
        <w:rPr>
          <w:rFonts w:hint="eastAsia" w:ascii="楷体_GB2312" w:hAnsi="楷体_GB2312" w:eastAsia="楷体_GB2312" w:cs="楷体_GB2312"/>
          <w:color w:val="auto"/>
          <w:kern w:val="0"/>
          <w:sz w:val="32"/>
          <w:szCs w:val="32"/>
          <w:highlight w:val="none"/>
          <w:lang w:val="en-US" w:eastAsia="zh-CN"/>
        </w:rPr>
        <w:t>（二）脱贫攻坚成效明显</w:t>
      </w:r>
      <w:bookmarkEnd w:id="3"/>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i w:val="0"/>
          <w:caps w:val="0"/>
          <w:color w:val="auto"/>
          <w:spacing w:val="0"/>
          <w:sz w:val="32"/>
          <w:szCs w:val="32"/>
          <w:shd w:val="clear" w:color="auto" w:fill="auto"/>
          <w:lang w:eastAsia="zh-CN"/>
        </w:rPr>
      </w:pPr>
      <w:r>
        <w:rPr>
          <w:rFonts w:hint="eastAsia" w:ascii="Times New Roman" w:hAnsi="Times New Roman" w:eastAsia="仿宋_GB2312" w:cs="Times New Roman"/>
          <w:color w:val="auto"/>
          <w:kern w:val="0"/>
          <w:sz w:val="32"/>
          <w:szCs w:val="32"/>
          <w:highlight w:val="none"/>
          <w:lang w:val="en-US" w:eastAsia="zh-CN"/>
        </w:rPr>
        <w:t>多举措构建利益衔接机制，落实林业惠民政策，直接派员参与脱贫攻坚，重点在林业产业投入、生态补偿方面助力。</w:t>
      </w:r>
      <w:r>
        <w:rPr>
          <w:rFonts w:hint="eastAsia" w:ascii="Times New Roman" w:hAnsi="Times New Roman" w:eastAsia="仿宋_GB2312" w:cs="Times New Roman"/>
          <w:b/>
          <w:bCs/>
          <w:color w:val="auto"/>
          <w:kern w:val="0"/>
          <w:sz w:val="32"/>
          <w:szCs w:val="32"/>
          <w:highlight w:val="none"/>
          <w:lang w:val="en-US" w:eastAsia="zh-CN"/>
        </w:rPr>
        <w:t>一是</w:t>
      </w:r>
      <w:r>
        <w:rPr>
          <w:rFonts w:hint="eastAsia" w:ascii="Times New Roman" w:hAnsi="Times New Roman" w:eastAsia="仿宋_GB2312" w:cs="Times New Roman"/>
          <w:b/>
          <w:bCs/>
          <w:color w:val="auto"/>
          <w:kern w:val="0"/>
          <w:sz w:val="32"/>
          <w:szCs w:val="32"/>
          <w:highlight w:val="none"/>
          <w:lang w:eastAsia="zh-CN"/>
        </w:rPr>
        <w:t>落实生态补偿政策。</w:t>
      </w:r>
      <w:r>
        <w:rPr>
          <w:rFonts w:hint="eastAsia" w:ascii="Times New Roman" w:hAnsi="Times New Roman" w:eastAsia="仿宋_GB2312" w:cs="Times New Roman"/>
          <w:color w:val="auto"/>
          <w:kern w:val="0"/>
          <w:sz w:val="32"/>
          <w:szCs w:val="32"/>
          <w:highlight w:val="none"/>
          <w:lang w:eastAsia="zh-CN"/>
        </w:rPr>
        <w:t>“十三五”期间，围绕退耕还林、生态公益林、护林员等“三大”生态扶贫工程，</w:t>
      </w:r>
      <w:r>
        <w:rPr>
          <w:rFonts w:hint="default" w:ascii="Times New Roman" w:hAnsi="Times New Roman" w:eastAsia="仿宋_GB2312" w:cs="Times New Roman"/>
          <w:i w:val="0"/>
          <w:caps w:val="0"/>
          <w:color w:val="auto"/>
          <w:spacing w:val="0"/>
          <w:sz w:val="32"/>
          <w:szCs w:val="32"/>
          <w:shd w:val="clear" w:color="auto" w:fill="auto"/>
          <w:lang w:eastAsia="zh-CN"/>
        </w:rPr>
        <w:t>兑现退耕还林、公</w:t>
      </w:r>
      <w:r>
        <w:rPr>
          <w:rFonts w:hint="default" w:ascii="Times New Roman" w:hAnsi="Times New Roman" w:eastAsia="仿宋_GB2312" w:cs="Times New Roman"/>
          <w:sz w:val="32"/>
          <w:szCs w:val="32"/>
          <w:lang w:eastAsia="zh-CN"/>
        </w:rPr>
        <w:t>益林及生态护林员资金补偿</w:t>
      </w:r>
      <w:r>
        <w:rPr>
          <w:rFonts w:hint="eastAsia" w:ascii="Times New Roman" w:hAnsi="Times New Roman" w:eastAsia="仿宋_GB2312" w:cs="Times New Roman"/>
          <w:sz w:val="32"/>
          <w:szCs w:val="32"/>
          <w:lang w:val="en-US" w:eastAsia="zh-CN"/>
        </w:rPr>
        <w:t>0.923亿</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直接带动</w:t>
      </w:r>
      <w:r>
        <w:rPr>
          <w:rFonts w:hint="eastAsia" w:ascii="Times New Roman" w:hAnsi="Times New Roman" w:eastAsia="仿宋_GB2312" w:cs="Times New Roman"/>
          <w:sz w:val="32"/>
          <w:szCs w:val="32"/>
          <w:lang w:val="en-US" w:eastAsia="zh-CN"/>
        </w:rPr>
        <w:t>1325</w:t>
      </w:r>
      <w:r>
        <w:rPr>
          <w:rFonts w:hint="eastAsia" w:ascii="Times New Roman" w:hAnsi="Times New Roman" w:eastAsia="仿宋_GB2312" w:cs="Times New Roman"/>
          <w:sz w:val="32"/>
          <w:szCs w:val="32"/>
          <w:lang w:eastAsia="zh-CN"/>
        </w:rPr>
        <w:t>户贫困户、</w:t>
      </w:r>
      <w:r>
        <w:rPr>
          <w:rFonts w:hint="eastAsia" w:ascii="Times New Roman" w:hAnsi="Times New Roman" w:eastAsia="仿宋_GB2312" w:cs="Times New Roman"/>
          <w:sz w:val="32"/>
          <w:szCs w:val="32"/>
          <w:lang w:val="en-US" w:eastAsia="zh-CN"/>
        </w:rPr>
        <w:t>4638</w:t>
      </w:r>
      <w:r>
        <w:rPr>
          <w:rFonts w:hint="eastAsia" w:ascii="Times New Roman" w:hAnsi="Times New Roman" w:eastAsia="仿宋_GB2312" w:cs="Times New Roman"/>
          <w:sz w:val="32"/>
          <w:szCs w:val="32"/>
          <w:lang w:eastAsia="zh-CN"/>
        </w:rPr>
        <w:t>名贫困人口脱贫，间接助力</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870户建档立卡贫困户、</w:t>
      </w:r>
      <w:r>
        <w:rPr>
          <w:rFonts w:hint="eastAsia" w:ascii="Times New Roman" w:hAnsi="Times New Roman" w:eastAsia="仿宋_GB2312" w:cs="Times New Roman"/>
          <w:sz w:val="32"/>
          <w:szCs w:val="32"/>
          <w:lang w:val="en-US" w:eastAsia="zh-CN"/>
        </w:rPr>
        <w:t>28000余</w:t>
      </w:r>
      <w:r>
        <w:rPr>
          <w:rFonts w:hint="eastAsia" w:ascii="Times New Roman" w:hAnsi="Times New Roman" w:eastAsia="仿宋_GB2312" w:cs="Times New Roman"/>
          <w:sz w:val="32"/>
          <w:szCs w:val="32"/>
          <w:lang w:eastAsia="zh-CN"/>
        </w:rPr>
        <w:t>名贫困人口脱贫，有力促进了全县的脱贫攻坚工作。</w:t>
      </w:r>
      <w:r>
        <w:rPr>
          <w:rFonts w:hint="eastAsia" w:ascii="Times New Roman" w:hAnsi="Times New Roman" w:eastAsia="仿宋_GB2312" w:cs="Times New Roman"/>
          <w:b/>
          <w:bCs/>
          <w:color w:val="auto"/>
          <w:kern w:val="0"/>
          <w:sz w:val="32"/>
          <w:szCs w:val="32"/>
          <w:highlight w:val="none"/>
          <w:lang w:val="en-US" w:eastAsia="zh-CN"/>
        </w:rPr>
        <w:t>二是利益衔接贫困群众。</w:t>
      </w:r>
      <w:r>
        <w:rPr>
          <w:rFonts w:hint="eastAsia" w:ascii="Times New Roman" w:hAnsi="Times New Roman" w:eastAsia="仿宋_GB2312" w:cs="Times New Roman"/>
          <w:color w:val="auto"/>
          <w:kern w:val="0"/>
          <w:sz w:val="32"/>
          <w:szCs w:val="32"/>
          <w:highlight w:val="none"/>
          <w:lang w:val="en-US" w:eastAsia="zh-CN"/>
        </w:rPr>
        <w:t>探索完善“党建联社+合作组织+农户”等利益衔接机制，尤其是2019年全州林下经济产业发展大会以来，在林下经济发展中，积极促进企业、合作社、党建联社与农户利益紧密结合，切实助力脱贫攻坚，增加贫困农户收入，巩固脱贫攻坚成果。</w:t>
      </w:r>
      <w:r>
        <w:rPr>
          <w:rFonts w:hint="eastAsia" w:ascii="Times New Roman" w:hAnsi="Times New Roman" w:eastAsia="仿宋_GB2312" w:cs="Times New Roman"/>
          <w:b/>
          <w:bCs/>
          <w:color w:val="auto"/>
          <w:kern w:val="0"/>
          <w:sz w:val="32"/>
          <w:szCs w:val="32"/>
          <w:highlight w:val="none"/>
          <w:lang w:eastAsia="zh-CN"/>
        </w:rPr>
        <w:t>三是</w:t>
      </w:r>
      <w:r>
        <w:rPr>
          <w:rFonts w:hint="default" w:ascii="Times New Roman" w:hAnsi="Times New Roman" w:eastAsia="仿宋_GB2312" w:cs="Times New Roman"/>
          <w:b/>
          <w:bCs/>
          <w:i w:val="0"/>
          <w:caps w:val="0"/>
          <w:color w:val="auto"/>
          <w:spacing w:val="0"/>
          <w:sz w:val="32"/>
          <w:szCs w:val="32"/>
          <w:shd w:val="clear" w:color="auto" w:fill="auto"/>
        </w:rPr>
        <w:t>选派精兵强将</w:t>
      </w:r>
      <w:r>
        <w:rPr>
          <w:rFonts w:hint="eastAsia" w:ascii="Times New Roman" w:hAnsi="Times New Roman" w:eastAsia="仿宋_GB2312" w:cs="Times New Roman"/>
          <w:b/>
          <w:bCs/>
          <w:i w:val="0"/>
          <w:caps w:val="0"/>
          <w:color w:val="auto"/>
          <w:spacing w:val="0"/>
          <w:sz w:val="32"/>
          <w:szCs w:val="32"/>
          <w:shd w:val="clear" w:color="auto" w:fill="auto"/>
          <w:lang w:eastAsia="zh-CN"/>
        </w:rPr>
        <w:t>驻村</w:t>
      </w:r>
      <w:r>
        <w:rPr>
          <w:rFonts w:hint="default" w:ascii="Times New Roman" w:hAnsi="Times New Roman" w:eastAsia="仿宋_GB2312" w:cs="Times New Roman"/>
          <w:b/>
          <w:bCs/>
          <w:i w:val="0"/>
          <w:caps w:val="0"/>
          <w:color w:val="auto"/>
          <w:spacing w:val="0"/>
          <w:sz w:val="32"/>
          <w:szCs w:val="32"/>
          <w:shd w:val="clear" w:color="auto" w:fill="auto"/>
        </w:rPr>
        <w:t>。</w:t>
      </w:r>
      <w:r>
        <w:rPr>
          <w:rFonts w:hint="eastAsia" w:ascii="Times New Roman" w:hAnsi="Times New Roman" w:eastAsia="仿宋_GB2312" w:cs="Times New Roman"/>
          <w:i w:val="0"/>
          <w:caps w:val="0"/>
          <w:color w:val="auto"/>
          <w:spacing w:val="0"/>
          <w:sz w:val="32"/>
          <w:szCs w:val="32"/>
          <w:shd w:val="clear" w:color="auto" w:fill="auto"/>
          <w:lang w:val="en-US" w:eastAsia="zh-CN"/>
        </w:rPr>
        <w:t>2018年以来，抽派65人</w:t>
      </w:r>
      <w:r>
        <w:rPr>
          <w:rFonts w:hint="eastAsia" w:ascii="Times New Roman" w:hAnsi="Times New Roman" w:eastAsia="仿宋_GB2312" w:cs="Times New Roman"/>
          <w:i w:val="0"/>
          <w:caps w:val="0"/>
          <w:color w:val="auto"/>
          <w:spacing w:val="0"/>
          <w:sz w:val="32"/>
          <w:szCs w:val="32"/>
          <w:shd w:val="clear" w:color="auto" w:fill="auto"/>
          <w:lang w:eastAsia="zh-CN"/>
        </w:rPr>
        <w:t>到村开展精准扶贫、参加驻村工作队和承担</w:t>
      </w:r>
      <w:r>
        <w:rPr>
          <w:rFonts w:hint="default" w:ascii="Times New Roman" w:hAnsi="Times New Roman" w:eastAsia="仿宋_GB2312" w:cs="Times New Roman"/>
          <w:i w:val="0"/>
          <w:caps w:val="0"/>
          <w:color w:val="auto"/>
          <w:spacing w:val="0"/>
          <w:sz w:val="32"/>
          <w:szCs w:val="32"/>
          <w:shd w:val="clear" w:color="auto" w:fill="auto"/>
          <w:lang w:eastAsia="zh-CN"/>
        </w:rPr>
        <w:t>网格员</w:t>
      </w:r>
      <w:r>
        <w:rPr>
          <w:rFonts w:hint="eastAsia" w:ascii="Times New Roman" w:hAnsi="Times New Roman" w:eastAsia="仿宋_GB2312" w:cs="Times New Roman"/>
          <w:sz w:val="32"/>
          <w:szCs w:val="32"/>
          <w:lang w:val="en-US" w:eastAsia="zh-CN"/>
        </w:rPr>
        <w:t>，到良上镇</w:t>
      </w:r>
      <w:r>
        <w:rPr>
          <w:rFonts w:hint="eastAsia" w:ascii="Times New Roman" w:hAnsi="Times New Roman" w:eastAsia="仿宋_GB2312" w:cs="Times New Roman"/>
          <w:i w:val="0"/>
          <w:caps w:val="0"/>
          <w:color w:val="auto"/>
          <w:spacing w:val="0"/>
          <w:sz w:val="32"/>
          <w:szCs w:val="32"/>
          <w:shd w:val="clear" w:color="auto" w:fill="auto"/>
          <w:lang w:val="en-US" w:eastAsia="zh-CN"/>
        </w:rPr>
        <w:t>龙塘、稿米，长吉镇司前、赤瓦，八弓南</w:t>
      </w:r>
      <w:r>
        <w:rPr>
          <w:rFonts w:hint="eastAsia" w:ascii="Times New Roman" w:hAnsi="Times New Roman" w:eastAsia="仿宋_GB2312" w:cs="Times New Roman"/>
          <w:i w:val="0"/>
          <w:caps w:val="0"/>
          <w:color w:val="auto"/>
          <w:spacing w:val="0"/>
          <w:sz w:val="32"/>
          <w:szCs w:val="32"/>
          <w:shd w:val="clear" w:color="auto" w:fill="auto"/>
          <w:lang w:eastAsia="zh-CN"/>
        </w:rPr>
        <w:t>桥、高桥、青洞、美敏等</w:t>
      </w:r>
      <w:r>
        <w:rPr>
          <w:rFonts w:hint="eastAsia" w:ascii="Times New Roman" w:hAnsi="Times New Roman" w:eastAsia="仿宋_GB2312" w:cs="Times New Roman"/>
          <w:i w:val="0"/>
          <w:caps w:val="0"/>
          <w:color w:val="auto"/>
          <w:spacing w:val="0"/>
          <w:sz w:val="32"/>
          <w:szCs w:val="32"/>
          <w:shd w:val="clear" w:color="auto" w:fill="auto"/>
          <w:lang w:val="en-US" w:eastAsia="zh-CN"/>
        </w:rPr>
        <w:t>8</w:t>
      </w:r>
      <w:r>
        <w:rPr>
          <w:rFonts w:hint="default" w:ascii="Times New Roman" w:hAnsi="Times New Roman" w:eastAsia="仿宋_GB2312" w:cs="Times New Roman"/>
          <w:i w:val="0"/>
          <w:caps w:val="0"/>
          <w:color w:val="auto"/>
          <w:spacing w:val="0"/>
          <w:sz w:val="32"/>
          <w:szCs w:val="32"/>
          <w:shd w:val="clear" w:color="auto" w:fill="auto"/>
        </w:rPr>
        <w:t>个村</w:t>
      </w:r>
      <w:r>
        <w:rPr>
          <w:rFonts w:hint="eastAsia" w:ascii="Times New Roman" w:hAnsi="Times New Roman" w:eastAsia="仿宋_GB2312" w:cs="Times New Roman"/>
          <w:i w:val="0"/>
          <w:caps w:val="0"/>
          <w:color w:val="auto"/>
          <w:spacing w:val="0"/>
          <w:sz w:val="32"/>
          <w:szCs w:val="32"/>
          <w:shd w:val="clear" w:color="auto" w:fill="auto"/>
          <w:lang w:eastAsia="zh-CN"/>
        </w:rPr>
        <w:t>开展精准扶贫</w:t>
      </w:r>
      <w:r>
        <w:rPr>
          <w:rFonts w:hint="default" w:ascii="Times New Roman" w:hAnsi="Times New Roman" w:eastAsia="仿宋_GB2312" w:cs="Times New Roman"/>
          <w:i w:val="0"/>
          <w:caps w:val="0"/>
          <w:color w:val="auto"/>
          <w:spacing w:val="0"/>
          <w:sz w:val="32"/>
          <w:szCs w:val="32"/>
          <w:shd w:val="clear" w:color="auto" w:fill="auto"/>
        </w:rPr>
        <w:t>，</w:t>
      </w:r>
      <w:r>
        <w:rPr>
          <w:rFonts w:hint="eastAsia" w:ascii="Times New Roman" w:hAnsi="Times New Roman" w:eastAsia="仿宋_GB2312" w:cs="Times New Roman"/>
          <w:i w:val="0"/>
          <w:caps w:val="0"/>
          <w:color w:val="auto"/>
          <w:spacing w:val="0"/>
          <w:sz w:val="32"/>
          <w:szCs w:val="32"/>
          <w:shd w:val="clear" w:color="auto" w:fill="auto"/>
          <w:lang w:eastAsia="zh-CN"/>
        </w:rPr>
        <w:t>依托林业</w:t>
      </w:r>
      <w:r>
        <w:rPr>
          <w:rFonts w:hint="default" w:ascii="Times New Roman" w:hAnsi="Times New Roman" w:eastAsia="仿宋_GB2312" w:cs="Times New Roman"/>
          <w:i w:val="0"/>
          <w:caps w:val="0"/>
          <w:color w:val="auto"/>
          <w:spacing w:val="0"/>
          <w:sz w:val="32"/>
          <w:szCs w:val="32"/>
          <w:shd w:val="clear" w:color="auto" w:fill="auto"/>
        </w:rPr>
        <w:t>自身优势，</w:t>
      </w:r>
      <w:r>
        <w:rPr>
          <w:rFonts w:hint="eastAsia" w:ascii="Times New Roman" w:hAnsi="Times New Roman" w:eastAsia="仿宋_GB2312" w:cs="Times New Roman"/>
          <w:i w:val="0"/>
          <w:caps w:val="0"/>
          <w:color w:val="auto"/>
          <w:spacing w:val="0"/>
          <w:sz w:val="32"/>
          <w:szCs w:val="32"/>
          <w:shd w:val="clear" w:color="auto" w:fill="auto"/>
          <w:lang w:eastAsia="zh-CN"/>
        </w:rPr>
        <w:t>进村入户走访调查</w:t>
      </w:r>
      <w:r>
        <w:rPr>
          <w:rFonts w:hint="default" w:ascii="Times New Roman" w:hAnsi="Times New Roman" w:eastAsia="仿宋_GB2312" w:cs="Times New Roman"/>
          <w:i w:val="0"/>
          <w:caps w:val="0"/>
          <w:color w:val="auto"/>
          <w:spacing w:val="0"/>
          <w:sz w:val="32"/>
          <w:szCs w:val="32"/>
          <w:shd w:val="clear" w:color="auto" w:fill="auto"/>
        </w:rPr>
        <w:t>，</w:t>
      </w:r>
      <w:r>
        <w:rPr>
          <w:rFonts w:hint="eastAsia" w:ascii="Times New Roman" w:hAnsi="Times New Roman" w:eastAsia="仿宋_GB2312" w:cs="Times New Roman"/>
          <w:i w:val="0"/>
          <w:caps w:val="0"/>
          <w:color w:val="auto"/>
          <w:spacing w:val="0"/>
          <w:sz w:val="32"/>
          <w:szCs w:val="32"/>
          <w:shd w:val="clear" w:color="auto" w:fill="auto"/>
          <w:lang w:eastAsia="zh-CN"/>
        </w:rPr>
        <w:t>完善脱贫资料档案，落实各项惠民政策</w:t>
      </w:r>
      <w:r>
        <w:rPr>
          <w:rFonts w:hint="default" w:ascii="Times New Roman" w:hAnsi="Times New Roman" w:eastAsia="仿宋_GB2312" w:cs="Times New Roman"/>
          <w:i w:val="0"/>
          <w:caps w:val="0"/>
          <w:color w:val="auto"/>
          <w:spacing w:val="0"/>
          <w:sz w:val="32"/>
          <w:szCs w:val="32"/>
          <w:shd w:val="clear" w:color="auto" w:fill="auto"/>
        </w:rPr>
        <w:t>，</w:t>
      </w:r>
      <w:r>
        <w:rPr>
          <w:rFonts w:hint="eastAsia" w:ascii="Times New Roman" w:hAnsi="Times New Roman" w:eastAsia="仿宋_GB2312" w:cs="Times New Roman"/>
          <w:i w:val="0"/>
          <w:caps w:val="0"/>
          <w:color w:val="auto"/>
          <w:spacing w:val="0"/>
          <w:sz w:val="32"/>
          <w:szCs w:val="32"/>
          <w:shd w:val="clear" w:color="auto" w:fill="auto"/>
          <w:lang w:eastAsia="zh-CN"/>
        </w:rPr>
        <w:t>动员群众易地搬迁，按照“一达标两不愁三保障”要求推进精准扶贫工作，目前所帮扶的行政村均已精彩出列，贫困户全部实现脱贫</w:t>
      </w:r>
      <w:r>
        <w:rPr>
          <w:rFonts w:hint="default" w:ascii="Times New Roman" w:hAnsi="Times New Roman" w:eastAsia="仿宋_GB2312" w:cs="Times New Roman"/>
          <w:i w:val="0"/>
          <w:caps w:val="0"/>
          <w:color w:val="auto"/>
          <w:spacing w:val="0"/>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color="auto" w:fill="auto"/>
          <w:lang w:val="en-US" w:eastAsia="zh-CN"/>
        </w:rPr>
      </w:pPr>
      <w:bookmarkStart w:id="4" w:name="_Toc16165"/>
      <w:r>
        <w:rPr>
          <w:rFonts w:hint="eastAsia" w:ascii="楷体_GB2312" w:hAnsi="楷体_GB2312" w:eastAsia="楷体_GB2312" w:cs="楷体_GB2312"/>
          <w:i w:val="0"/>
          <w:caps w:val="0"/>
          <w:color w:val="auto"/>
          <w:spacing w:val="0"/>
          <w:sz w:val="32"/>
          <w:szCs w:val="32"/>
          <w:shd w:val="clear" w:color="auto" w:fill="auto"/>
          <w:lang w:val="en-US" w:eastAsia="zh-CN"/>
        </w:rPr>
        <w:t>（三）林业产业持续壮大</w:t>
      </w:r>
      <w:bookmarkEnd w:id="4"/>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lang w:eastAsia="zh-CN"/>
        </w:rPr>
        <w:t>十三五</w:t>
      </w: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lang w:eastAsia="zh-CN"/>
        </w:rPr>
        <w:t>期间，果品生产</w:t>
      </w:r>
      <w:r>
        <w:rPr>
          <w:rFonts w:hint="default" w:ascii="Times New Roman" w:hAnsi="Times New Roman" w:eastAsia="仿宋_GB2312" w:cs="Times New Roman"/>
          <w:color w:val="auto"/>
          <w:sz w:val="32"/>
          <w:szCs w:val="32"/>
          <w:highlight w:val="none"/>
        </w:rPr>
        <w:t>、森林旅游、木材加工、苗木花卉等</w:t>
      </w:r>
      <w:r>
        <w:rPr>
          <w:rFonts w:hint="default" w:ascii="Times New Roman" w:hAnsi="Times New Roman" w:eastAsia="仿宋_GB2312" w:cs="Times New Roman"/>
          <w:color w:val="auto"/>
          <w:sz w:val="32"/>
          <w:szCs w:val="32"/>
          <w:highlight w:val="none"/>
          <w:lang w:eastAsia="zh-CN"/>
        </w:rPr>
        <w:t>林</w:t>
      </w:r>
      <w:r>
        <w:rPr>
          <w:rFonts w:hint="default" w:ascii="Times New Roman" w:hAnsi="Times New Roman" w:eastAsia="仿宋_GB2312" w:cs="Times New Roman"/>
          <w:color w:val="auto"/>
          <w:sz w:val="32"/>
          <w:szCs w:val="32"/>
          <w:highlight w:val="none"/>
        </w:rPr>
        <w:t>业优势产业</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发展，增加了农民收入，</w:t>
      </w:r>
      <w:r>
        <w:rPr>
          <w:rFonts w:hint="eastAsia" w:ascii="Times New Roman" w:hAnsi="Times New Roman" w:eastAsia="仿宋_GB2312" w:cs="Times New Roman"/>
          <w:color w:val="auto"/>
          <w:sz w:val="32"/>
          <w:szCs w:val="32"/>
          <w:highlight w:val="none"/>
          <w:lang w:eastAsia="zh-CN"/>
        </w:rPr>
        <w:t>繁荣</w:t>
      </w:r>
      <w:r>
        <w:rPr>
          <w:rFonts w:hint="default" w:ascii="Times New Roman" w:hAnsi="Times New Roman" w:eastAsia="仿宋_GB2312" w:cs="Times New Roman"/>
          <w:color w:val="auto"/>
          <w:sz w:val="32"/>
          <w:szCs w:val="32"/>
          <w:highlight w:val="none"/>
        </w:rPr>
        <w:t>了农村经济</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促进</w:t>
      </w:r>
      <w:r>
        <w:rPr>
          <w:rFonts w:hint="default" w:ascii="Times New Roman" w:hAnsi="Times New Roman" w:eastAsia="仿宋_GB2312" w:cs="Times New Roman"/>
          <w:color w:val="auto"/>
          <w:sz w:val="32"/>
          <w:szCs w:val="32"/>
          <w:highlight w:val="none"/>
        </w:rPr>
        <w:t>了</w:t>
      </w:r>
      <w:r>
        <w:rPr>
          <w:rFonts w:hint="default" w:ascii="Times New Roman" w:hAnsi="Times New Roman" w:eastAsia="仿宋_GB2312" w:cs="Times New Roman"/>
          <w:color w:val="auto"/>
          <w:sz w:val="32"/>
          <w:szCs w:val="32"/>
          <w:highlight w:val="none"/>
          <w:lang w:eastAsia="zh-CN"/>
        </w:rPr>
        <w:t>林业</w:t>
      </w:r>
      <w:r>
        <w:rPr>
          <w:rFonts w:hint="default" w:ascii="Times New Roman" w:hAnsi="Times New Roman" w:eastAsia="仿宋_GB2312" w:cs="Times New Roman"/>
          <w:color w:val="auto"/>
          <w:sz w:val="32"/>
          <w:szCs w:val="32"/>
          <w:highlight w:val="none"/>
        </w:rPr>
        <w:t>产业结构调整，</w:t>
      </w:r>
      <w:r>
        <w:rPr>
          <w:rFonts w:hint="default" w:ascii="Times New Roman" w:hAnsi="Times New Roman" w:eastAsia="仿宋_GB2312" w:cs="Times New Roman"/>
          <w:color w:val="auto"/>
          <w:sz w:val="32"/>
          <w:szCs w:val="32"/>
          <w:highlight w:val="none"/>
          <w:lang w:eastAsia="zh-CN"/>
        </w:rPr>
        <w:t>特别是近两年林下经济的加速推进，</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我县地方</w:t>
      </w:r>
      <w:r>
        <w:rPr>
          <w:rFonts w:hint="default" w:ascii="Times New Roman" w:hAnsi="Times New Roman" w:eastAsia="仿宋_GB2312" w:cs="Times New Roman"/>
          <w:color w:val="auto"/>
          <w:sz w:val="32"/>
          <w:szCs w:val="32"/>
          <w:highlight w:val="none"/>
        </w:rPr>
        <w:t>经济培育了新的增长点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全县林业总产值达</w:t>
      </w:r>
      <w:r>
        <w:rPr>
          <w:rFonts w:hint="default" w:ascii="Times New Roman" w:hAnsi="Times New Roman" w:eastAsia="仿宋_GB2312" w:cs="Times New Roman"/>
          <w:color w:val="auto"/>
          <w:sz w:val="32"/>
          <w:szCs w:val="32"/>
          <w:highlight w:val="none"/>
          <w:u w:val="none"/>
          <w:lang w:val="en-US" w:eastAsia="zh-CN"/>
        </w:rPr>
        <w:t>13.5</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b/>
          <w:bCs/>
          <w:color w:val="auto"/>
          <w:kern w:val="0"/>
          <w:sz w:val="32"/>
          <w:szCs w:val="32"/>
          <w:highlight w:val="none"/>
          <w:lang w:eastAsia="zh-CN"/>
        </w:rPr>
        <w:t>一是</w:t>
      </w:r>
      <w:r>
        <w:rPr>
          <w:rFonts w:hint="eastAsia" w:ascii="Times New Roman" w:hAnsi="Times New Roman" w:eastAsia="仿宋_GB2312" w:cs="Times New Roman"/>
          <w:b/>
          <w:bCs/>
          <w:color w:val="auto"/>
          <w:kern w:val="0"/>
          <w:sz w:val="32"/>
          <w:szCs w:val="32"/>
          <w:highlight w:val="none"/>
          <w:lang w:eastAsia="zh-CN"/>
        </w:rPr>
        <w:t>用材林储备充足</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sz w:val="32"/>
          <w:szCs w:val="32"/>
          <w:lang w:eastAsia="zh-CN"/>
        </w:rPr>
        <w:t>目前</w:t>
      </w:r>
      <w:r>
        <w:rPr>
          <w:rFonts w:hint="eastAsia" w:ascii="Times New Roman" w:hAnsi="Times New Roman" w:eastAsia="仿宋_GB2312" w:cs="Times New Roman"/>
          <w:sz w:val="32"/>
          <w:szCs w:val="32"/>
          <w:lang w:eastAsia="zh-CN"/>
        </w:rPr>
        <w:t>用材达</w:t>
      </w:r>
      <w:r>
        <w:rPr>
          <w:rFonts w:hint="default" w:ascii="Times New Roman" w:hAnsi="Times New Roman" w:eastAsia="仿宋_GB2312" w:cs="Times New Roman"/>
          <w:sz w:val="32"/>
          <w:szCs w:val="32"/>
        </w:rPr>
        <w:t>面积</w:t>
      </w:r>
      <w:r>
        <w:rPr>
          <w:rFonts w:hint="default" w:ascii="Times New Roman" w:hAnsi="Times New Roman" w:eastAsia="仿宋_GB2312" w:cs="Times New Roman"/>
          <w:sz w:val="32"/>
          <w:szCs w:val="32"/>
          <w:lang w:eastAsia="zh-CN"/>
        </w:rPr>
        <w:t>林</w:t>
      </w:r>
      <w:r>
        <w:rPr>
          <w:rFonts w:hint="default" w:ascii="Times New Roman" w:hAnsi="Times New Roman" w:eastAsia="仿宋_GB2312" w:cs="Times New Roman"/>
          <w:sz w:val="32"/>
          <w:szCs w:val="32"/>
          <w:lang w:val="en-US" w:eastAsia="zh-CN"/>
        </w:rPr>
        <w:t>58.29</w:t>
      </w:r>
      <w:r>
        <w:rPr>
          <w:rFonts w:hint="default" w:ascii="Times New Roman" w:hAnsi="Times New Roman" w:eastAsia="仿宋_GB2312" w:cs="Times New Roman"/>
          <w:sz w:val="32"/>
          <w:szCs w:val="32"/>
        </w:rPr>
        <w:t>万亩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rPr>
        <w:t>立木蓄积</w:t>
      </w:r>
      <w:r>
        <w:rPr>
          <w:rFonts w:hint="eastAsia" w:ascii="Times New Roman" w:hAnsi="Times New Roman" w:eastAsia="仿宋_GB2312" w:cs="Times New Roman"/>
          <w:color w:val="auto"/>
          <w:sz w:val="32"/>
          <w:szCs w:val="32"/>
          <w:highlight w:val="none"/>
          <w:lang w:eastAsia="zh-CN"/>
        </w:rPr>
        <w:t>达到</w:t>
      </w:r>
      <w:r>
        <w:rPr>
          <w:rFonts w:hint="default" w:ascii="Times New Roman" w:hAnsi="Times New Roman" w:eastAsia="仿宋_GB2312" w:cs="Times New Roman"/>
          <w:color w:val="auto"/>
          <w:sz w:val="32"/>
          <w:szCs w:val="32"/>
          <w:highlight w:val="none"/>
          <w:lang w:val="en-US" w:eastAsia="zh-CN"/>
        </w:rPr>
        <w:t>268.292</w:t>
      </w:r>
      <w:r>
        <w:rPr>
          <w:rFonts w:hint="default" w:ascii="Times New Roman" w:hAnsi="Times New Roman" w:eastAsia="仿宋_GB2312" w:cs="Times New Roman"/>
          <w:color w:val="auto"/>
          <w:sz w:val="32"/>
          <w:szCs w:val="32"/>
          <w:highlight w:val="none"/>
        </w:rPr>
        <w:t>万多立方米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结合天然林保护和退耕还林等生态工程实施，杉、松为主的用材林面积达</w:t>
      </w:r>
      <w:r>
        <w:rPr>
          <w:rFonts w:hint="eastAsia"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9.79</w:t>
      </w:r>
      <w:r>
        <w:rPr>
          <w:rFonts w:hint="default" w:ascii="Times New Roman" w:hAnsi="Times New Roman" w:eastAsia="仿宋_GB2312" w:cs="Times New Roman"/>
          <w:color w:val="auto"/>
          <w:sz w:val="32"/>
          <w:szCs w:val="32"/>
          <w:highlight w:val="none"/>
        </w:rPr>
        <w:t>万亩，用材林蓄积</w:t>
      </w:r>
      <w:r>
        <w:rPr>
          <w:rFonts w:hint="default" w:ascii="Times New Roman" w:hAnsi="Times New Roman" w:eastAsia="仿宋_GB2312" w:cs="Times New Roman"/>
          <w:color w:val="auto"/>
          <w:sz w:val="32"/>
          <w:szCs w:val="32"/>
          <w:highlight w:val="none"/>
          <w:lang w:val="en-US" w:eastAsia="zh-CN"/>
        </w:rPr>
        <w:t>79.75</w:t>
      </w:r>
      <w:r>
        <w:rPr>
          <w:rFonts w:hint="default" w:ascii="Times New Roman" w:hAnsi="Times New Roman" w:eastAsia="仿宋_GB2312" w:cs="Times New Roman"/>
          <w:color w:val="auto"/>
          <w:sz w:val="32"/>
          <w:szCs w:val="32"/>
          <w:highlight w:val="none"/>
        </w:rPr>
        <w:t>万立方米，</w:t>
      </w:r>
      <w:r>
        <w:rPr>
          <w:rFonts w:hint="default" w:ascii="Times New Roman" w:hAnsi="Times New Roman" w:eastAsia="仿宋_GB2312" w:cs="Times New Roman"/>
          <w:color w:val="auto"/>
          <w:kern w:val="0"/>
          <w:sz w:val="32"/>
          <w:szCs w:val="32"/>
          <w:highlight w:val="none"/>
        </w:rPr>
        <w:t>为我县工业和民用</w:t>
      </w:r>
      <w:r>
        <w:rPr>
          <w:rFonts w:hint="default" w:ascii="Times New Roman" w:hAnsi="Times New Roman" w:eastAsia="仿宋_GB2312" w:cs="Times New Roman"/>
          <w:color w:val="auto"/>
          <w:kern w:val="0"/>
          <w:sz w:val="32"/>
          <w:szCs w:val="32"/>
          <w:highlight w:val="none"/>
          <w:lang w:eastAsia="zh-CN"/>
        </w:rPr>
        <w:t>木</w:t>
      </w:r>
      <w:r>
        <w:rPr>
          <w:rFonts w:hint="default" w:ascii="Times New Roman" w:hAnsi="Times New Roman" w:eastAsia="仿宋_GB2312" w:cs="Times New Roman"/>
          <w:color w:val="auto"/>
          <w:kern w:val="0"/>
          <w:sz w:val="32"/>
          <w:szCs w:val="32"/>
          <w:highlight w:val="none"/>
        </w:rPr>
        <w:t>材</w:t>
      </w:r>
      <w:r>
        <w:rPr>
          <w:rFonts w:hint="default" w:ascii="Times New Roman" w:hAnsi="Times New Roman" w:eastAsia="仿宋_GB2312" w:cs="Times New Roman"/>
          <w:color w:val="auto"/>
          <w:kern w:val="0"/>
          <w:sz w:val="32"/>
          <w:szCs w:val="32"/>
          <w:highlight w:val="none"/>
          <w:lang w:eastAsia="zh-CN"/>
        </w:rPr>
        <w:t>提供了坚强保障</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b/>
          <w:bCs/>
          <w:color w:val="auto"/>
          <w:kern w:val="0"/>
          <w:sz w:val="32"/>
          <w:szCs w:val="32"/>
          <w:highlight w:val="none"/>
          <w:lang w:val="en-US" w:eastAsia="zh-CN"/>
        </w:rPr>
        <w:t>林下</w:t>
      </w:r>
      <w:r>
        <w:rPr>
          <w:rFonts w:hint="eastAsia" w:ascii="Times New Roman" w:hAnsi="Times New Roman" w:eastAsia="仿宋_GB2312" w:cs="Times New Roman"/>
          <w:b/>
          <w:bCs/>
          <w:color w:val="auto"/>
          <w:kern w:val="0"/>
          <w:sz w:val="32"/>
          <w:szCs w:val="32"/>
          <w:highlight w:val="none"/>
          <w:lang w:val="en-US" w:eastAsia="zh-CN"/>
        </w:rPr>
        <w:t>产业快速推进</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2018年以来，坚决落实</w:t>
      </w:r>
      <w:r>
        <w:rPr>
          <w:rFonts w:hint="eastAsia" w:ascii="Times New Roman" w:hAnsi="Times New Roman" w:eastAsia="仿宋_GB2312" w:cs="Times New Roman"/>
          <w:color w:val="auto"/>
          <w:kern w:val="0"/>
          <w:sz w:val="32"/>
          <w:szCs w:val="32"/>
          <w:highlight w:val="none"/>
          <w:lang w:eastAsia="zh-CN"/>
        </w:rPr>
        <w:t>县委县政府</w:t>
      </w:r>
      <w:r>
        <w:rPr>
          <w:rFonts w:hint="default" w:ascii="Times New Roman" w:hAnsi="Times New Roman" w:eastAsia="仿宋_GB2312" w:cs="Times New Roman"/>
          <w:color w:val="auto"/>
          <w:kern w:val="0"/>
          <w:sz w:val="32"/>
          <w:szCs w:val="32"/>
          <w:highlight w:val="none"/>
          <w:lang w:eastAsia="zh-CN"/>
        </w:rPr>
        <w:t>林下经济产业发展的</w:t>
      </w:r>
      <w:r>
        <w:rPr>
          <w:rFonts w:hint="default" w:ascii="Times New Roman" w:hAnsi="Times New Roman" w:eastAsia="仿宋_GB2312" w:cs="Times New Roman"/>
          <w:color w:val="auto"/>
          <w:kern w:val="0"/>
          <w:sz w:val="32"/>
          <w:szCs w:val="32"/>
          <w:highlight w:val="none"/>
        </w:rPr>
        <w:t>决策部署，立足县情实际，</w:t>
      </w:r>
      <w:r>
        <w:rPr>
          <w:rFonts w:hint="default" w:ascii="Times New Roman" w:hAnsi="Times New Roman" w:eastAsia="仿宋_GB2312" w:cs="Times New Roman"/>
          <w:color w:val="auto"/>
          <w:kern w:val="0"/>
          <w:sz w:val="32"/>
          <w:szCs w:val="32"/>
          <w:highlight w:val="none"/>
          <w:lang w:val="en-US" w:eastAsia="zh-CN"/>
        </w:rPr>
        <w:t>制定出台林下经济产业发展方案，明确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走好一条新路、依托两个平台、建好三个基地、实施四大工程、抓好五项重点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总体工作思路，</w:t>
      </w:r>
      <w:r>
        <w:rPr>
          <w:rFonts w:hint="eastAsia" w:ascii="Times New Roman" w:hAnsi="Times New Roman" w:eastAsia="仿宋_GB2312" w:cs="Times New Roman"/>
          <w:color w:val="auto"/>
          <w:kern w:val="0"/>
          <w:sz w:val="32"/>
          <w:szCs w:val="32"/>
          <w:highlight w:val="none"/>
          <w:lang w:val="en-US" w:eastAsia="zh-CN"/>
        </w:rPr>
        <w:t>快速推进林下经济产业发展</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全县建成</w:t>
      </w:r>
      <w:r>
        <w:rPr>
          <w:rFonts w:hint="eastAsia" w:ascii="Times New Roman" w:hAnsi="Times New Roman" w:eastAsia="仿宋_GB2312" w:cs="Times New Roman"/>
          <w:kern w:val="0"/>
          <w:sz w:val="32"/>
          <w:szCs w:val="32"/>
          <w:lang w:val="en-US" w:eastAsia="zh-CN"/>
        </w:rPr>
        <w:t>98</w:t>
      </w:r>
      <w:r>
        <w:rPr>
          <w:rFonts w:hint="default" w:ascii="Times New Roman" w:hAnsi="Times New Roman" w:eastAsia="仿宋_GB2312" w:cs="Times New Roman"/>
          <w:kern w:val="0"/>
          <w:sz w:val="32"/>
          <w:szCs w:val="32"/>
          <w:lang w:val="en-US" w:eastAsia="zh-CN"/>
        </w:rPr>
        <w:t>个百亩基地</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个千亩基地，</w:t>
      </w:r>
      <w:r>
        <w:rPr>
          <w:rFonts w:hint="eastAsia"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val="en-US" w:eastAsia="zh-CN"/>
        </w:rPr>
        <w:t>万亩基地。</w:t>
      </w:r>
      <w:r>
        <w:rPr>
          <w:rFonts w:hint="eastAsia" w:ascii="Times New Roman" w:hAnsi="Times New Roman" w:eastAsia="仿宋_GB2312" w:cs="Times New Roman"/>
          <w:color w:val="auto"/>
          <w:kern w:val="0"/>
          <w:sz w:val="32"/>
          <w:szCs w:val="32"/>
          <w:highlight w:val="none"/>
          <w:lang w:eastAsia="zh-CN"/>
        </w:rPr>
        <w:t>全</w:t>
      </w:r>
      <w:r>
        <w:rPr>
          <w:rFonts w:hint="default" w:ascii="Times New Roman" w:hAnsi="Times New Roman" w:eastAsia="仿宋_GB2312" w:cs="Times New Roman"/>
          <w:color w:val="auto"/>
          <w:kern w:val="0"/>
          <w:sz w:val="32"/>
          <w:szCs w:val="32"/>
          <w:highlight w:val="none"/>
        </w:rPr>
        <w:t>县从事林下种植、养殖业的经营</w:t>
      </w:r>
      <w:r>
        <w:rPr>
          <w:rFonts w:hint="default" w:ascii="Times New Roman" w:hAnsi="Times New Roman" w:eastAsia="仿宋_GB2312" w:cs="Times New Roman"/>
          <w:sz w:val="32"/>
          <w:szCs w:val="32"/>
          <w:lang w:val="en-US" w:eastAsia="zh-CN"/>
        </w:rPr>
        <w:t>主体个体</w:t>
      </w:r>
      <w:r>
        <w:rPr>
          <w:rFonts w:hint="eastAsia" w:ascii="Times New Roman" w:hAnsi="Times New Roman" w:eastAsia="仿宋_GB2312" w:cs="Times New Roman"/>
          <w:sz w:val="32"/>
          <w:szCs w:val="32"/>
          <w:lang w:val="en-US" w:eastAsia="zh-CN"/>
        </w:rPr>
        <w:t>305</w:t>
      </w:r>
      <w:r>
        <w:rPr>
          <w:rFonts w:hint="default" w:ascii="Times New Roman" w:hAnsi="Times New Roman" w:eastAsia="仿宋_GB2312" w:cs="Times New Roman"/>
          <w:sz w:val="32"/>
          <w:szCs w:val="32"/>
          <w:lang w:val="en-US" w:eastAsia="zh-CN"/>
        </w:rPr>
        <w:t>个，企业经营</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家，合作社经营</w:t>
      </w:r>
      <w:r>
        <w:rPr>
          <w:rFonts w:hint="eastAsia"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以食用菌为主导产业的林下经济产业快速发展，全县林菌</w:t>
      </w:r>
      <w:r>
        <w:rPr>
          <w:rFonts w:hint="default" w:ascii="Times New Roman" w:hAnsi="Times New Roman" w:eastAsia="仿宋_GB2312" w:cs="Times New Roman"/>
          <w:sz w:val="32"/>
          <w:szCs w:val="32"/>
          <w:lang w:val="en-US" w:eastAsia="zh-CN"/>
        </w:rPr>
        <w:t>种植</w:t>
      </w:r>
      <w:r>
        <w:rPr>
          <w:rFonts w:hint="eastAsia" w:ascii="Times New Roman" w:hAnsi="Times New Roman" w:eastAsia="仿宋_GB2312" w:cs="Times New Roman"/>
          <w:sz w:val="32"/>
          <w:szCs w:val="32"/>
          <w:lang w:val="en-US" w:eastAsia="zh-CN"/>
        </w:rPr>
        <w:t>3705</w:t>
      </w:r>
      <w:r>
        <w:rPr>
          <w:rFonts w:hint="default" w:ascii="Times New Roman" w:hAnsi="Times New Roman" w:eastAsia="仿宋_GB2312" w:cs="Times New Roman"/>
          <w:sz w:val="32"/>
          <w:szCs w:val="32"/>
          <w:lang w:val="en-US" w:eastAsia="zh-CN"/>
        </w:rPr>
        <w:t>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林药种植</w:t>
      </w:r>
      <w:r>
        <w:rPr>
          <w:rFonts w:hint="eastAsia" w:ascii="Times New Roman" w:hAnsi="Times New Roman" w:eastAsia="仿宋_GB2312" w:cs="Times New Roman"/>
          <w:sz w:val="32"/>
          <w:szCs w:val="32"/>
          <w:lang w:val="en-US" w:eastAsia="zh-CN"/>
        </w:rPr>
        <w:t>18453</w:t>
      </w:r>
      <w:r>
        <w:rPr>
          <w:rFonts w:hint="default" w:ascii="Times New Roman" w:hAnsi="Times New Roman" w:eastAsia="仿宋_GB2312" w:cs="Times New Roman"/>
          <w:sz w:val="32"/>
          <w:szCs w:val="32"/>
          <w:lang w:val="en-US" w:eastAsia="zh-CN"/>
        </w:rPr>
        <w:t>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林蜂养殖</w:t>
      </w:r>
      <w:r>
        <w:rPr>
          <w:rFonts w:hint="eastAsia" w:ascii="Times New Roman" w:hAnsi="Times New Roman" w:eastAsia="仿宋_GB2312" w:cs="Times New Roman"/>
          <w:sz w:val="32"/>
          <w:szCs w:val="32"/>
          <w:lang w:val="en-US" w:eastAsia="zh-CN"/>
        </w:rPr>
        <w:t>14003</w:t>
      </w:r>
      <w:r>
        <w:rPr>
          <w:rFonts w:hint="default" w:ascii="Times New Roman" w:hAnsi="Times New Roman" w:eastAsia="仿宋_GB2312" w:cs="Times New Roman"/>
          <w:sz w:val="32"/>
          <w:szCs w:val="32"/>
          <w:lang w:val="en-US" w:eastAsia="zh-CN"/>
        </w:rPr>
        <w:t>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林鸡养殖</w:t>
      </w:r>
      <w:r>
        <w:rPr>
          <w:rFonts w:hint="eastAsia" w:ascii="Times New Roman" w:hAnsi="Times New Roman" w:eastAsia="仿宋_GB2312" w:cs="Times New Roman"/>
          <w:sz w:val="32"/>
          <w:szCs w:val="32"/>
          <w:lang w:val="en-US" w:eastAsia="zh-CN"/>
        </w:rPr>
        <w:t>53.14</w:t>
      </w:r>
      <w:r>
        <w:rPr>
          <w:rFonts w:hint="default" w:ascii="Times New Roman" w:hAnsi="Times New Roman" w:eastAsia="仿宋_GB2312" w:cs="Times New Roman"/>
          <w:sz w:val="32"/>
          <w:szCs w:val="32"/>
          <w:lang w:val="en-US" w:eastAsia="zh-CN"/>
        </w:rPr>
        <w:t>万羽（存栏</w:t>
      </w:r>
      <w:r>
        <w:rPr>
          <w:rFonts w:hint="eastAsia" w:ascii="Times New Roman" w:hAnsi="Times New Roman" w:eastAsia="仿宋_GB2312" w:cs="Times New Roman"/>
          <w:sz w:val="32"/>
          <w:szCs w:val="32"/>
          <w:lang w:val="en-US" w:eastAsia="zh-CN"/>
        </w:rPr>
        <w:t>14.79</w:t>
      </w:r>
      <w:r>
        <w:rPr>
          <w:rFonts w:hint="default" w:ascii="Times New Roman" w:hAnsi="Times New Roman" w:eastAsia="仿宋_GB2312" w:cs="Times New Roman"/>
          <w:sz w:val="32"/>
          <w:szCs w:val="32"/>
          <w:lang w:val="en-US" w:eastAsia="zh-CN"/>
        </w:rPr>
        <w:t>万羽，出栏</w:t>
      </w:r>
      <w:r>
        <w:rPr>
          <w:rFonts w:hint="eastAsia" w:ascii="Times New Roman" w:hAnsi="Times New Roman" w:eastAsia="仿宋_GB2312" w:cs="Times New Roman"/>
          <w:sz w:val="32"/>
          <w:szCs w:val="32"/>
          <w:lang w:val="en-US" w:eastAsia="zh-CN"/>
        </w:rPr>
        <w:t>38.35</w:t>
      </w:r>
      <w:r>
        <w:rPr>
          <w:rFonts w:hint="default" w:ascii="Times New Roman" w:hAnsi="Times New Roman" w:eastAsia="仿宋_GB2312" w:cs="Times New Roman"/>
          <w:sz w:val="32"/>
          <w:szCs w:val="32"/>
          <w:lang w:val="en-US" w:eastAsia="zh-CN"/>
        </w:rPr>
        <w:t>万羽），利用森林面积</w:t>
      </w:r>
      <w:r>
        <w:rPr>
          <w:rFonts w:hint="eastAsia" w:ascii="Times New Roman" w:hAnsi="Times New Roman" w:eastAsia="仿宋_GB2312" w:cs="Times New Roman"/>
          <w:sz w:val="32"/>
          <w:szCs w:val="32"/>
          <w:lang w:val="en-US" w:eastAsia="zh-CN"/>
        </w:rPr>
        <w:t>23.17</w:t>
      </w:r>
      <w:r>
        <w:rPr>
          <w:rFonts w:hint="default" w:ascii="Times New Roman" w:hAnsi="Times New Roman" w:eastAsia="仿宋_GB2312" w:cs="Times New Roman"/>
          <w:sz w:val="32"/>
          <w:szCs w:val="32"/>
          <w:lang w:val="en-US" w:eastAsia="zh-CN"/>
        </w:rPr>
        <w:t>万亩，</w:t>
      </w:r>
      <w:r>
        <w:rPr>
          <w:rFonts w:hint="eastAsia" w:ascii="Times New Roman" w:hAnsi="Times New Roman" w:eastAsia="仿宋_GB2312" w:cs="Times New Roman"/>
          <w:sz w:val="32"/>
          <w:szCs w:val="32"/>
          <w:lang w:val="en-US" w:eastAsia="zh-CN"/>
        </w:rPr>
        <w:t>累计</w:t>
      </w:r>
      <w:r>
        <w:rPr>
          <w:rFonts w:hint="default" w:ascii="Times New Roman" w:hAnsi="Times New Roman" w:eastAsia="仿宋_GB2312" w:cs="Times New Roman"/>
          <w:sz w:val="32"/>
          <w:szCs w:val="32"/>
          <w:lang w:val="en-US" w:eastAsia="zh-CN"/>
        </w:rPr>
        <w:t>实现产值</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亿元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Times New Roman"/>
          <w:b/>
          <w:bCs/>
          <w:color w:val="auto"/>
          <w:kern w:val="0"/>
          <w:sz w:val="32"/>
          <w:szCs w:val="32"/>
          <w:highlight w:val="none"/>
          <w:lang w:eastAsia="zh-CN"/>
        </w:rPr>
        <w:t>特色林果</w:t>
      </w:r>
      <w:r>
        <w:rPr>
          <w:rFonts w:hint="default" w:ascii="Times New Roman" w:hAnsi="Times New Roman" w:eastAsia="仿宋_GB2312" w:cs="Times New Roman"/>
          <w:b/>
          <w:bCs/>
          <w:color w:val="auto"/>
          <w:kern w:val="0"/>
          <w:sz w:val="32"/>
          <w:szCs w:val="32"/>
          <w:highlight w:val="none"/>
        </w:rPr>
        <w:t>快速发展。</w:t>
      </w:r>
      <w:r>
        <w:rPr>
          <w:rFonts w:hint="default" w:ascii="Times New Roman" w:hAnsi="Times New Roman" w:eastAsia="仿宋_GB2312" w:cs="Times New Roman"/>
          <w:color w:val="auto"/>
          <w:kern w:val="0"/>
          <w:sz w:val="32"/>
          <w:szCs w:val="32"/>
          <w:highlight w:val="none"/>
        </w:rPr>
        <w:t>结合产业结构调整大力发展林果业，目前全县经济林种植面积达6万亩</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其中金秋梨</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万亩，</w:t>
      </w:r>
      <w:r>
        <w:rPr>
          <w:rFonts w:hint="eastAsia" w:ascii="Times New Roman" w:hAnsi="Times New Roman" w:eastAsia="仿宋_GB2312" w:cs="Times New Roman"/>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产值</w:t>
      </w:r>
      <w:r>
        <w:rPr>
          <w:rFonts w:hint="eastAsia" w:ascii="Times New Roman" w:hAnsi="Times New Roman" w:eastAsia="仿宋_GB2312" w:cs="Times New Roman"/>
          <w:color w:val="auto"/>
          <w:kern w:val="0"/>
          <w:sz w:val="32"/>
          <w:szCs w:val="32"/>
          <w:highlight w:val="none"/>
          <w:lang w:val="en-US" w:eastAsia="zh-CN"/>
        </w:rPr>
        <w:t>0.75亿</w:t>
      </w:r>
      <w:r>
        <w:rPr>
          <w:rFonts w:hint="default" w:ascii="Times New Roman" w:hAnsi="Times New Roman" w:eastAsia="仿宋_GB2312" w:cs="Times New Roman"/>
          <w:color w:val="auto"/>
          <w:kern w:val="0"/>
          <w:sz w:val="32"/>
          <w:szCs w:val="32"/>
          <w:highlight w:val="none"/>
          <w:lang w:val="en-US" w:eastAsia="zh-CN"/>
        </w:rPr>
        <w:t>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蓝莓</w:t>
      </w:r>
      <w:r>
        <w:rPr>
          <w:rFonts w:hint="eastAsia" w:ascii="Times New Roman" w:hAnsi="Times New Roman" w:eastAsia="仿宋_GB2312" w:cs="Times New Roman"/>
          <w:color w:val="auto"/>
          <w:kern w:val="0"/>
          <w:sz w:val="32"/>
          <w:szCs w:val="32"/>
          <w:highlight w:val="none"/>
          <w:lang w:val="en-US" w:eastAsia="zh-CN"/>
        </w:rPr>
        <w:t>0.45万</w:t>
      </w:r>
      <w:r>
        <w:rPr>
          <w:rFonts w:hint="default" w:ascii="Times New Roman" w:hAnsi="Times New Roman" w:eastAsia="仿宋_GB2312" w:cs="Times New Roman"/>
          <w:color w:val="auto"/>
          <w:kern w:val="0"/>
          <w:sz w:val="32"/>
          <w:szCs w:val="32"/>
          <w:highlight w:val="none"/>
          <w:lang w:val="en-US" w:eastAsia="zh-CN"/>
        </w:rPr>
        <w:t>亩，年产值</w:t>
      </w:r>
      <w:r>
        <w:rPr>
          <w:rFonts w:hint="eastAsia" w:ascii="Times New Roman" w:hAnsi="Times New Roman" w:eastAsia="仿宋_GB2312" w:cs="Times New Roman"/>
          <w:color w:val="auto"/>
          <w:kern w:val="0"/>
          <w:sz w:val="32"/>
          <w:szCs w:val="32"/>
          <w:highlight w:val="none"/>
          <w:lang w:val="en-US" w:eastAsia="zh-CN"/>
        </w:rPr>
        <w:t>0.4亿</w:t>
      </w:r>
      <w:r>
        <w:rPr>
          <w:rFonts w:hint="default" w:ascii="Times New Roman" w:hAnsi="Times New Roman" w:eastAsia="仿宋_GB2312" w:cs="Times New Roman"/>
          <w:color w:val="auto"/>
          <w:kern w:val="0"/>
          <w:sz w:val="32"/>
          <w:szCs w:val="32"/>
          <w:highlight w:val="none"/>
          <w:lang w:val="en-US" w:eastAsia="zh-CN"/>
        </w:rPr>
        <w:t>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木本特色油</w:t>
      </w:r>
      <w:r>
        <w:rPr>
          <w:rFonts w:hint="default" w:ascii="Times New Roman" w:hAnsi="Times New Roman" w:eastAsia="仿宋_GB2312" w:cs="Times New Roman"/>
          <w:sz w:val="32"/>
          <w:szCs w:val="32"/>
          <w:lang w:val="en-US" w:eastAsia="zh-CN"/>
        </w:rPr>
        <w:t>料林</w:t>
      </w:r>
      <w:r>
        <w:rPr>
          <w:rFonts w:hint="eastAsia" w:ascii="Times New Roman" w:hAnsi="Times New Roman" w:eastAsia="仿宋_GB2312" w:cs="Times New Roman"/>
          <w:sz w:val="32"/>
          <w:szCs w:val="32"/>
          <w:lang w:val="en-US" w:eastAsia="zh-CN"/>
        </w:rPr>
        <w:t>2.33万</w:t>
      </w:r>
      <w:r>
        <w:rPr>
          <w:rFonts w:hint="default" w:ascii="Times New Roman" w:hAnsi="Times New Roman" w:eastAsia="仿宋_GB2312" w:cs="Times New Roman"/>
          <w:sz w:val="32"/>
          <w:szCs w:val="32"/>
          <w:lang w:val="en-US" w:eastAsia="zh-CN"/>
        </w:rPr>
        <w:t>亩（油茶），年产值</w:t>
      </w:r>
      <w:r>
        <w:rPr>
          <w:rFonts w:hint="eastAsia" w:ascii="Times New Roman" w:hAnsi="Times New Roman" w:eastAsia="仿宋_GB2312" w:cs="Times New Roman"/>
          <w:sz w:val="32"/>
          <w:szCs w:val="32"/>
          <w:lang w:val="en-US" w:eastAsia="zh-CN"/>
        </w:rPr>
        <w:t>0.088亿</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吉洞苗圃场、陆寨苗圃场</w:t>
      </w:r>
      <w:r>
        <w:rPr>
          <w:rFonts w:hint="default"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eastAsia="zh-CN"/>
        </w:rPr>
        <w:t>瓦寨</w:t>
      </w:r>
      <w:r>
        <w:rPr>
          <w:rFonts w:hint="default" w:ascii="Times New Roman" w:hAnsi="Times New Roman" w:eastAsia="仿宋_GB2312" w:cs="Times New Roman"/>
          <w:color w:val="auto"/>
          <w:sz w:val="32"/>
          <w:szCs w:val="32"/>
          <w:highlight w:val="none"/>
        </w:rPr>
        <w:t>七里冲苗圃场</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林木种苗花卉基地</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个，年均育苗200余亩</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lang w:val="en-US" w:eastAsia="zh-CN"/>
        </w:rPr>
        <w:t>苗木培育</w:t>
      </w:r>
      <w:r>
        <w:rPr>
          <w:rFonts w:hint="eastAsia" w:ascii="Times New Roman" w:hAnsi="Times New Roman" w:eastAsia="仿宋_GB2312" w:cs="Times New Roman"/>
          <w:sz w:val="32"/>
          <w:szCs w:val="32"/>
          <w:lang w:val="en-US" w:eastAsia="zh-CN"/>
        </w:rPr>
        <w:t>1279</w:t>
      </w:r>
      <w:r>
        <w:rPr>
          <w:rFonts w:hint="default" w:ascii="Times New Roman" w:hAnsi="Times New Roman" w:eastAsia="仿宋_GB2312" w:cs="Times New Roman"/>
          <w:sz w:val="32"/>
          <w:szCs w:val="32"/>
          <w:lang w:val="en-US" w:eastAsia="zh-CN"/>
        </w:rPr>
        <w:t>亩</w:t>
      </w:r>
      <w:r>
        <w:rPr>
          <w:rFonts w:hint="eastAsia" w:ascii="Times New Roman" w:hAnsi="Times New Roman" w:eastAsia="仿宋_GB2312" w:cs="Times New Roman"/>
          <w:sz w:val="32"/>
          <w:szCs w:val="32"/>
          <w:lang w:val="en-US" w:eastAsia="zh-CN"/>
        </w:rPr>
        <w:t>、2094</w:t>
      </w:r>
      <w:r>
        <w:rPr>
          <w:rFonts w:hint="default" w:ascii="Times New Roman" w:hAnsi="Times New Roman" w:eastAsia="仿宋_GB2312" w:cs="Times New Roman"/>
          <w:sz w:val="32"/>
          <w:szCs w:val="32"/>
          <w:lang w:val="en-US" w:eastAsia="zh-CN"/>
        </w:rPr>
        <w:t>万株（丛），实现林业产值</w:t>
      </w:r>
      <w:r>
        <w:rPr>
          <w:rFonts w:hint="eastAsia" w:ascii="Times New Roman" w:hAnsi="Times New Roman" w:eastAsia="仿宋_GB2312" w:cs="Times New Roman"/>
          <w:sz w:val="32"/>
          <w:szCs w:val="32"/>
          <w:lang w:val="en-US" w:eastAsia="zh-CN"/>
        </w:rPr>
        <w:t>1.06亿</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color w:val="auto"/>
          <w:kern w:val="0"/>
          <w:sz w:val="32"/>
          <w:szCs w:val="32"/>
          <w:highlight w:val="none"/>
          <w:lang w:eastAsia="zh-CN"/>
        </w:rPr>
        <w:t>四是</w:t>
      </w:r>
      <w:r>
        <w:rPr>
          <w:rFonts w:hint="default" w:ascii="Times New Roman" w:hAnsi="Times New Roman" w:eastAsia="仿宋_GB2312" w:cs="Times New Roman"/>
          <w:b/>
          <w:bCs/>
          <w:color w:val="auto"/>
          <w:kern w:val="0"/>
          <w:sz w:val="32"/>
          <w:szCs w:val="32"/>
          <w:highlight w:val="none"/>
        </w:rPr>
        <w:t>林产加工</w:t>
      </w:r>
      <w:r>
        <w:rPr>
          <w:rFonts w:hint="eastAsia" w:ascii="Times New Roman" w:hAnsi="Times New Roman" w:eastAsia="仿宋_GB2312" w:cs="Times New Roman"/>
          <w:b/>
          <w:bCs/>
          <w:color w:val="auto"/>
          <w:kern w:val="0"/>
          <w:sz w:val="32"/>
          <w:szCs w:val="32"/>
          <w:highlight w:val="none"/>
          <w:lang w:eastAsia="zh-CN"/>
        </w:rPr>
        <w:t>方兴未艾</w:t>
      </w: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在充分发挥小型木竹材加工、竹编工艺、家具加工</w:t>
      </w:r>
      <w:r>
        <w:rPr>
          <w:rFonts w:hint="default" w:ascii="Times New Roman" w:hAnsi="Times New Roman" w:eastAsia="仿宋_GB2312" w:cs="Times New Roman"/>
          <w:color w:val="auto"/>
          <w:kern w:val="0"/>
          <w:sz w:val="32"/>
          <w:szCs w:val="32"/>
          <w:highlight w:val="none"/>
          <w:lang w:eastAsia="zh-CN"/>
        </w:rPr>
        <w:t>基础上</w:t>
      </w:r>
      <w:r>
        <w:rPr>
          <w:rFonts w:hint="default" w:ascii="Times New Roman" w:hAnsi="Times New Roman" w:eastAsia="仿宋_GB2312" w:cs="Times New Roman"/>
          <w:color w:val="auto"/>
          <w:kern w:val="0"/>
          <w:sz w:val="32"/>
          <w:szCs w:val="32"/>
          <w:highlight w:val="none"/>
        </w:rPr>
        <w:t>，盘活森林资产，做大做强林产加工业</w:t>
      </w:r>
      <w:r>
        <w:rPr>
          <w:rFonts w:hint="default" w:ascii="Times New Roman" w:hAnsi="Times New Roman" w:eastAsia="仿宋_GB2312" w:cs="Times New Roman"/>
          <w:color w:val="auto"/>
          <w:kern w:val="0"/>
          <w:sz w:val="32"/>
          <w:szCs w:val="32"/>
          <w:highlight w:val="none"/>
          <w:lang w:eastAsia="zh-CN"/>
        </w:rPr>
        <w:t>。目前，全县年可生产建筑模板1万立方米，细木工板2.5万立方米，加工蓝莓鲜果</w:t>
      </w:r>
      <w:r>
        <w:rPr>
          <w:rFonts w:hint="default" w:ascii="Times New Roman" w:hAnsi="Times New Roman" w:eastAsia="仿宋_GB2312" w:cs="Times New Roman"/>
          <w:color w:val="auto"/>
          <w:kern w:val="0"/>
          <w:sz w:val="32"/>
          <w:szCs w:val="32"/>
          <w:highlight w:val="none"/>
          <w:lang w:val="en-US" w:eastAsia="zh-CN"/>
        </w:rPr>
        <w:t>60吨，</w:t>
      </w:r>
      <w:r>
        <w:rPr>
          <w:rFonts w:hint="default" w:ascii="Times New Roman" w:hAnsi="Times New Roman" w:eastAsia="仿宋_GB2312" w:cs="Times New Roman"/>
          <w:color w:val="auto"/>
          <w:kern w:val="0"/>
          <w:sz w:val="32"/>
          <w:szCs w:val="32"/>
          <w:highlight w:val="none"/>
          <w:lang w:eastAsia="zh-CN"/>
        </w:rPr>
        <w:t>年销售收入</w:t>
      </w:r>
      <w:r>
        <w:rPr>
          <w:rFonts w:hint="eastAsia" w:ascii="Times New Roman" w:hAnsi="Times New Roman" w:eastAsia="仿宋_GB2312" w:cs="Times New Roman"/>
          <w:color w:val="auto"/>
          <w:kern w:val="0"/>
          <w:sz w:val="32"/>
          <w:szCs w:val="32"/>
          <w:highlight w:val="none"/>
          <w:lang w:val="en-US" w:eastAsia="zh-CN"/>
        </w:rPr>
        <w:t>0.6亿</w:t>
      </w:r>
      <w:r>
        <w:rPr>
          <w:rFonts w:hint="default" w:ascii="Times New Roman" w:hAnsi="Times New Roman" w:eastAsia="仿宋_GB2312" w:cs="Times New Roman"/>
          <w:color w:val="auto"/>
          <w:kern w:val="0"/>
          <w:sz w:val="32"/>
          <w:szCs w:val="32"/>
          <w:highlight w:val="none"/>
          <w:lang w:eastAsia="zh-CN"/>
        </w:rPr>
        <w:t>元，税费近</w:t>
      </w:r>
      <w:r>
        <w:rPr>
          <w:rFonts w:hint="eastAsia" w:ascii="Times New Roman" w:hAnsi="Times New Roman" w:eastAsia="仿宋_GB2312" w:cs="Times New Roman"/>
          <w:color w:val="auto"/>
          <w:kern w:val="0"/>
          <w:sz w:val="32"/>
          <w:szCs w:val="32"/>
          <w:highlight w:val="none"/>
          <w:lang w:val="en-US" w:eastAsia="zh-CN"/>
        </w:rPr>
        <w:t>0.06亿</w:t>
      </w:r>
      <w:r>
        <w:rPr>
          <w:rFonts w:hint="default" w:ascii="Times New Roman" w:hAnsi="Times New Roman" w:eastAsia="仿宋_GB2312" w:cs="Times New Roman"/>
          <w:color w:val="auto"/>
          <w:kern w:val="0"/>
          <w:sz w:val="32"/>
          <w:szCs w:val="32"/>
          <w:highlight w:val="none"/>
          <w:lang w:eastAsia="zh-CN"/>
        </w:rPr>
        <w:t>元。林产加工业发展，缓解了我县木材、林产品的销售难题，促进了林业产业升级，提高了</w:t>
      </w:r>
      <w:r>
        <w:rPr>
          <w:rFonts w:hint="default" w:ascii="Times New Roman" w:hAnsi="Times New Roman" w:eastAsia="仿宋_GB2312" w:cs="Times New Roman"/>
          <w:color w:val="auto"/>
          <w:kern w:val="0"/>
          <w:sz w:val="32"/>
          <w:szCs w:val="32"/>
          <w:highlight w:val="none"/>
        </w:rPr>
        <w:t>森林资源的综合利用。</w:t>
      </w:r>
      <w:r>
        <w:rPr>
          <w:rFonts w:hint="eastAsia"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b/>
          <w:bCs/>
          <w:color w:val="auto"/>
          <w:kern w:val="0"/>
          <w:sz w:val="32"/>
          <w:szCs w:val="32"/>
          <w:highlight w:val="none"/>
        </w:rPr>
        <w:t>生态旅游</w:t>
      </w:r>
      <w:r>
        <w:rPr>
          <w:rFonts w:hint="eastAsia" w:ascii="Times New Roman" w:hAnsi="Times New Roman" w:eastAsia="仿宋_GB2312" w:cs="Times New Roman"/>
          <w:b/>
          <w:bCs/>
          <w:color w:val="auto"/>
          <w:kern w:val="0"/>
          <w:sz w:val="32"/>
          <w:szCs w:val="32"/>
          <w:highlight w:val="none"/>
          <w:lang w:eastAsia="zh-CN"/>
        </w:rPr>
        <w:t>逐年增长</w:t>
      </w: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“十三五”期间</w:t>
      </w:r>
      <w:r>
        <w:rPr>
          <w:rFonts w:hint="default" w:ascii="Times New Roman" w:hAnsi="Times New Roman" w:eastAsia="仿宋_GB2312" w:cs="Times New Roman"/>
          <w:color w:val="auto"/>
          <w:kern w:val="0"/>
          <w:sz w:val="32"/>
          <w:szCs w:val="32"/>
          <w:highlight w:val="none"/>
        </w:rPr>
        <w:t>，我县生态旅游业得到</w:t>
      </w:r>
      <w:r>
        <w:rPr>
          <w:rFonts w:hint="default" w:ascii="Times New Roman" w:hAnsi="Times New Roman" w:eastAsia="仿宋_GB2312" w:cs="Times New Roman"/>
          <w:color w:val="auto"/>
          <w:kern w:val="0"/>
          <w:sz w:val="32"/>
          <w:szCs w:val="32"/>
          <w:highlight w:val="none"/>
          <w:lang w:eastAsia="zh-CN"/>
        </w:rPr>
        <w:t>快速发</w:t>
      </w:r>
      <w:r>
        <w:rPr>
          <w:rFonts w:hint="default" w:ascii="Times New Roman" w:hAnsi="Times New Roman" w:eastAsia="仿宋_GB2312" w:cs="Times New Roman"/>
          <w:color w:val="auto"/>
          <w:sz w:val="32"/>
          <w:szCs w:val="32"/>
          <w:highlight w:val="none"/>
          <w:lang w:eastAsia="zh-CN"/>
        </w:rPr>
        <w:t>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获得</w:t>
      </w:r>
      <w:r>
        <w:rPr>
          <w:rFonts w:hint="default" w:ascii="Times New Roman" w:hAnsi="Times New Roman" w:eastAsia="仿宋_GB2312" w:cs="Times New Roman"/>
          <w:sz w:val="32"/>
          <w:szCs w:val="32"/>
          <w:lang w:val="en-US" w:eastAsia="zh-CN"/>
        </w:rPr>
        <w:t>3A景区授牌</w:t>
      </w:r>
      <w:r>
        <w:rPr>
          <w:rFonts w:hint="eastAsia" w:ascii="Times New Roman" w:hAnsi="Times New Roman" w:eastAsia="仿宋_GB2312" w:cs="Times New Roman"/>
          <w:sz w:val="32"/>
          <w:szCs w:val="32"/>
          <w:lang w:val="en-US" w:eastAsia="zh-CN"/>
        </w:rPr>
        <w:t>有八弓界牌、桐林木良等4</w:t>
      </w:r>
      <w:r>
        <w:rPr>
          <w:rFonts w:hint="default" w:ascii="Times New Roman" w:hAnsi="Times New Roman" w:eastAsia="仿宋_GB2312" w:cs="Times New Roman"/>
          <w:sz w:val="32"/>
          <w:szCs w:val="32"/>
          <w:lang w:val="en-US" w:eastAsia="zh-CN"/>
        </w:rPr>
        <w:t>家，</w:t>
      </w:r>
      <w:r>
        <w:rPr>
          <w:rFonts w:hint="default" w:ascii="Times New Roman" w:hAnsi="Times New Roman" w:eastAsia="仿宋_GB2312" w:cs="Times New Roman"/>
          <w:color w:val="auto"/>
          <w:sz w:val="32"/>
          <w:szCs w:val="32"/>
          <w:highlight w:val="none"/>
        </w:rPr>
        <w:t>年接待游客</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万余人次，</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收入</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val="en-US" w:eastAsia="zh-CN"/>
        </w:rPr>
        <w:t>上。</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bookmarkStart w:id="5" w:name="_Toc1305"/>
      <w:r>
        <w:rPr>
          <w:rFonts w:hint="eastAsia" w:ascii="楷体_GB2312" w:hAnsi="楷体_GB2312" w:eastAsia="楷体_GB2312" w:cs="楷体_GB2312"/>
          <w:color w:val="auto"/>
          <w:sz w:val="32"/>
          <w:szCs w:val="32"/>
          <w:highlight w:val="none"/>
          <w:lang w:val="en-US" w:eastAsia="zh-CN"/>
        </w:rPr>
        <w:t>（四）生态安全不断强化</w:t>
      </w:r>
      <w:bookmarkEnd w:id="5"/>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坚持合理开发利用森林资源，</w:t>
      </w:r>
      <w:r>
        <w:rPr>
          <w:rFonts w:hint="default" w:ascii="Times New Roman" w:hAnsi="Times New Roman" w:eastAsia="仿宋_GB2312" w:cs="Times New Roman"/>
          <w:color w:val="auto"/>
          <w:sz w:val="32"/>
          <w:szCs w:val="32"/>
          <w:highlight w:val="none"/>
        </w:rPr>
        <w:t>严格森林资源保护管理方针，坚持依法行政、严格执法，狠抓林木资源保护和管理，不断加强森林资源安全保障体系建设。</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b/>
          <w:bCs/>
          <w:color w:val="auto"/>
          <w:kern w:val="0"/>
          <w:sz w:val="32"/>
          <w:szCs w:val="32"/>
          <w:highlight w:val="none"/>
        </w:rPr>
        <w:t>加强限额管理。</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至20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auto"/>
          <w:kern w:val="0"/>
          <w:sz w:val="32"/>
          <w:szCs w:val="32"/>
          <w:highlight w:val="none"/>
        </w:rPr>
        <w:t>，全县森林资源采伐</w:t>
      </w:r>
      <w:r>
        <w:rPr>
          <w:rFonts w:hint="default" w:ascii="Times New Roman" w:hAnsi="Times New Roman" w:eastAsia="仿宋_GB2312" w:cs="Times New Roman"/>
          <w:color w:val="auto"/>
          <w:kern w:val="0"/>
          <w:sz w:val="32"/>
          <w:szCs w:val="32"/>
          <w:highlight w:val="none"/>
          <w:lang w:val="en-US" w:eastAsia="zh-CN"/>
        </w:rPr>
        <w:t>23.300</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万立方米（商品材</w:t>
      </w:r>
      <w:r>
        <w:rPr>
          <w:rFonts w:hint="default" w:ascii="Times New Roman" w:hAnsi="Times New Roman" w:eastAsia="仿宋_GB2312" w:cs="Times New Roman"/>
          <w:color w:val="auto"/>
          <w:sz w:val="32"/>
          <w:szCs w:val="32"/>
          <w:highlight w:val="none"/>
          <w:lang w:val="en-US" w:eastAsia="zh-CN"/>
        </w:rPr>
        <w:t>21.52433</w:t>
      </w:r>
      <w:r>
        <w:rPr>
          <w:rFonts w:hint="default" w:ascii="Times New Roman" w:hAnsi="Times New Roman" w:eastAsia="仿宋_GB2312" w:cs="Times New Roman"/>
          <w:color w:val="auto"/>
          <w:sz w:val="32"/>
          <w:szCs w:val="32"/>
          <w:highlight w:val="none"/>
        </w:rPr>
        <w:t>万立方米，民用材</w:t>
      </w:r>
      <w:r>
        <w:rPr>
          <w:rFonts w:hint="default" w:ascii="Times New Roman" w:hAnsi="Times New Roman" w:eastAsia="仿宋_GB2312" w:cs="Times New Roman"/>
          <w:color w:val="auto"/>
          <w:sz w:val="32"/>
          <w:szCs w:val="32"/>
          <w:highlight w:val="none"/>
          <w:lang w:val="en-US" w:eastAsia="zh-CN"/>
        </w:rPr>
        <w:t>1.7761</w:t>
      </w:r>
      <w:r>
        <w:rPr>
          <w:rFonts w:hint="default" w:ascii="Times New Roman" w:hAnsi="Times New Roman" w:eastAsia="仿宋_GB2312" w:cs="Times New Roman"/>
          <w:color w:val="auto"/>
          <w:sz w:val="32"/>
          <w:szCs w:val="32"/>
          <w:highlight w:val="none"/>
        </w:rPr>
        <w:t>万立方米），为采伐限额计划</w:t>
      </w:r>
      <w:r>
        <w:rPr>
          <w:rFonts w:hint="default" w:ascii="Times New Roman" w:hAnsi="Times New Roman" w:eastAsia="仿宋_GB2312" w:cs="Times New Roman"/>
          <w:color w:val="auto"/>
          <w:sz w:val="32"/>
          <w:szCs w:val="32"/>
          <w:highlight w:val="none"/>
          <w:lang w:val="en-US" w:eastAsia="zh-CN"/>
        </w:rPr>
        <w:t>55.2740</w:t>
      </w:r>
      <w:r>
        <w:rPr>
          <w:rFonts w:hint="default" w:ascii="Times New Roman" w:hAnsi="Times New Roman" w:eastAsia="仿宋_GB2312" w:cs="Times New Roman"/>
          <w:color w:val="auto"/>
          <w:sz w:val="32"/>
          <w:szCs w:val="32"/>
          <w:highlight w:val="none"/>
        </w:rPr>
        <w:t>万立方米的</w:t>
      </w:r>
      <w:r>
        <w:rPr>
          <w:rFonts w:hint="default" w:ascii="Times New Roman" w:hAnsi="Times New Roman" w:eastAsia="仿宋_GB2312" w:cs="Times New Roman"/>
          <w:color w:val="auto"/>
          <w:sz w:val="32"/>
          <w:szCs w:val="32"/>
          <w:highlight w:val="none"/>
          <w:lang w:val="en-US" w:eastAsia="zh-CN"/>
        </w:rPr>
        <w:t>42.2</w:t>
      </w:r>
      <w:r>
        <w:rPr>
          <w:rFonts w:hint="default" w:ascii="Times New Roman" w:hAnsi="Times New Roman" w:eastAsia="仿宋_GB2312" w:cs="Times New Roman"/>
          <w:color w:val="auto"/>
          <w:sz w:val="32"/>
          <w:szCs w:val="32"/>
          <w:highlight w:val="none"/>
        </w:rPr>
        <w:t>%，限额采伐量和分项限额量均未突破控制数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b/>
          <w:bCs/>
          <w:color w:val="auto"/>
          <w:kern w:val="0"/>
          <w:sz w:val="32"/>
          <w:szCs w:val="32"/>
          <w:highlight w:val="none"/>
        </w:rPr>
        <w:t>狠抓森林防火。</w:t>
      </w:r>
      <w:r>
        <w:rPr>
          <w:rFonts w:hint="default" w:ascii="Times New Roman" w:hAnsi="Times New Roman" w:eastAsia="仿宋_GB2312" w:cs="Times New Roman"/>
          <w:bCs/>
          <w:color w:val="auto"/>
          <w:sz w:val="32"/>
          <w:szCs w:val="32"/>
          <w:highlight w:val="none"/>
        </w:rPr>
        <w:t>进一步落实森林防火行政首长负责制、领导包片责任制、森林防火目标管理责任制等制度，强化工作督查，加大森防宣传力度，</w:t>
      </w:r>
      <w:r>
        <w:rPr>
          <w:rFonts w:hint="eastAsia" w:ascii="Times New Roman" w:hAnsi="Times New Roman" w:eastAsia="仿宋_GB2312" w:cs="Times New Roman"/>
          <w:bCs/>
          <w:color w:val="auto"/>
          <w:sz w:val="32"/>
          <w:szCs w:val="32"/>
          <w:highlight w:val="none"/>
          <w:lang w:eastAsia="zh-CN"/>
        </w:rPr>
        <w:t>加强</w:t>
      </w:r>
      <w:r>
        <w:rPr>
          <w:rFonts w:hint="default" w:ascii="Times New Roman" w:hAnsi="Times New Roman" w:eastAsia="仿宋_GB2312" w:cs="Times New Roman"/>
          <w:bCs/>
          <w:color w:val="auto"/>
          <w:sz w:val="32"/>
          <w:szCs w:val="32"/>
          <w:highlight w:val="none"/>
        </w:rPr>
        <w:t>森林防火值班，做好扑救森林火灾各项准备，严厉打击森林火灾肇事者，建立健全森林防火</w:t>
      </w:r>
      <w:r>
        <w:rPr>
          <w:rFonts w:hint="eastAsia"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农村消防长效机制，森林防火工作取得显著成效。201</w:t>
      </w:r>
      <w:r>
        <w:rPr>
          <w:rFonts w:hint="eastAsia"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年以来，</w:t>
      </w:r>
      <w:r>
        <w:rPr>
          <w:rFonts w:hint="default" w:ascii="Times New Roman" w:hAnsi="Times New Roman" w:eastAsia="仿宋_GB2312" w:cs="Times New Roman"/>
          <w:kern w:val="2"/>
          <w:sz w:val="32"/>
          <w:szCs w:val="32"/>
          <w:lang w:val="en-US" w:eastAsia="zh-CN" w:bidi="ar-SA"/>
        </w:rPr>
        <w:t>全县</w:t>
      </w:r>
      <w:r>
        <w:rPr>
          <w:rFonts w:hint="eastAsia" w:ascii="Times New Roman" w:hAnsi="Times New Roman" w:eastAsia="仿宋_GB2312" w:cs="Times New Roman"/>
          <w:kern w:val="2"/>
          <w:sz w:val="32"/>
          <w:szCs w:val="32"/>
          <w:lang w:val="en-US" w:eastAsia="zh-CN" w:bidi="ar-SA"/>
        </w:rPr>
        <w:t>未发生较大森林火灾</w:t>
      </w:r>
      <w:r>
        <w:rPr>
          <w:rFonts w:hint="default" w:ascii="Times New Roman" w:hAnsi="Times New Roman" w:eastAsia="仿宋_GB2312" w:cs="Times New Roman"/>
          <w:color w:val="auto"/>
          <w:sz w:val="32"/>
          <w:szCs w:val="32"/>
          <w:highlight w:val="none"/>
        </w:rPr>
        <w:t>，受害率控制在</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‰以内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b/>
          <w:bCs/>
          <w:color w:val="auto"/>
          <w:kern w:val="0"/>
          <w:sz w:val="32"/>
          <w:szCs w:val="32"/>
          <w:highlight w:val="none"/>
        </w:rPr>
        <w:t>加强病虫害防治。</w:t>
      </w:r>
      <w:r>
        <w:rPr>
          <w:rFonts w:hint="default" w:ascii="Times New Roman" w:hAnsi="Times New Roman" w:eastAsia="仿宋_GB2312" w:cs="Times New Roman"/>
          <w:color w:val="auto"/>
          <w:sz w:val="32"/>
          <w:szCs w:val="32"/>
          <w:highlight w:val="none"/>
        </w:rPr>
        <w:t>以推进工程治理为突破口，</w:t>
      </w:r>
      <w:r>
        <w:rPr>
          <w:rFonts w:hint="eastAsia" w:ascii="Times New Roman" w:hAnsi="Times New Roman" w:eastAsia="仿宋_GB2312" w:cs="Times New Roman"/>
          <w:color w:val="auto"/>
          <w:sz w:val="32"/>
          <w:szCs w:val="32"/>
          <w:highlight w:val="none"/>
          <w:lang w:eastAsia="zh-CN"/>
        </w:rPr>
        <w:t>实行</w:t>
      </w:r>
      <w:r>
        <w:rPr>
          <w:rFonts w:hint="default" w:ascii="Times New Roman" w:hAnsi="Times New Roman" w:eastAsia="仿宋_GB2312" w:cs="Times New Roman"/>
          <w:color w:val="auto"/>
          <w:sz w:val="32"/>
          <w:szCs w:val="32"/>
          <w:highlight w:val="none"/>
        </w:rPr>
        <w:t>林木病虫害目标管理责任制，强化森林病虫害预测预报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变被动救灾为主动控灾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年以来，</w:t>
      </w:r>
      <w:r>
        <w:rPr>
          <w:rFonts w:hint="default" w:ascii="Times New Roman" w:hAnsi="Times New Roman" w:eastAsia="仿宋_GB2312" w:cs="Times New Roman"/>
          <w:kern w:val="2"/>
          <w:sz w:val="32"/>
          <w:szCs w:val="32"/>
          <w:lang w:val="en-US" w:eastAsia="zh-CN" w:bidi="ar-SA"/>
        </w:rPr>
        <w:t>投入防治资金</w:t>
      </w:r>
      <w:r>
        <w:rPr>
          <w:rFonts w:hint="eastAsia" w:ascii="Times New Roman" w:hAnsi="Times New Roman" w:eastAsia="仿宋_GB2312" w:cs="Times New Roman"/>
          <w:kern w:val="2"/>
          <w:sz w:val="32"/>
          <w:szCs w:val="32"/>
          <w:lang w:val="en-US" w:eastAsia="zh-CN" w:bidi="ar-SA"/>
        </w:rPr>
        <w:t>39</w:t>
      </w:r>
      <w:r>
        <w:rPr>
          <w:rFonts w:hint="default" w:ascii="Times New Roman" w:hAnsi="Times New Roman" w:eastAsia="仿宋_GB2312" w:cs="Times New Roman"/>
          <w:kern w:val="2"/>
          <w:sz w:val="32"/>
          <w:szCs w:val="32"/>
          <w:lang w:val="en-US" w:eastAsia="zh-CN" w:bidi="ar-SA"/>
        </w:rPr>
        <w:t>万元，建</w:t>
      </w:r>
      <w:r>
        <w:rPr>
          <w:rFonts w:hint="eastAsia" w:ascii="Times New Roman" w:hAnsi="Times New Roman" w:eastAsia="仿宋_GB2312" w:cs="Times New Roman"/>
          <w:kern w:val="2"/>
          <w:sz w:val="32"/>
          <w:szCs w:val="32"/>
          <w:lang w:val="en-US" w:eastAsia="zh-CN" w:bidi="ar-SA"/>
        </w:rPr>
        <w:t>立</w:t>
      </w:r>
      <w:r>
        <w:rPr>
          <w:rFonts w:hint="default" w:ascii="Times New Roman" w:hAnsi="Times New Roman" w:eastAsia="仿宋_GB2312" w:cs="Times New Roman"/>
          <w:kern w:val="2"/>
          <w:sz w:val="32"/>
          <w:szCs w:val="32"/>
          <w:lang w:val="en-US" w:eastAsia="zh-CN" w:bidi="ar-SA"/>
        </w:rPr>
        <w:t>林木病虫害测报站（点）17处，防</w:t>
      </w:r>
      <w:r>
        <w:rPr>
          <w:rFonts w:hint="default" w:ascii="Times New Roman" w:hAnsi="Times New Roman" w:eastAsia="仿宋_GB2312" w:cs="Times New Roman"/>
          <w:color w:val="auto"/>
          <w:sz w:val="32"/>
          <w:szCs w:val="32"/>
          <w:highlight w:val="none"/>
        </w:rPr>
        <w:t>治面积</w:t>
      </w:r>
      <w:r>
        <w:rPr>
          <w:rFonts w:hint="default" w:ascii="Times New Roman" w:hAnsi="Times New Roman" w:eastAsia="仿宋_GB2312" w:cs="Times New Roman"/>
          <w:color w:val="auto"/>
          <w:sz w:val="32"/>
          <w:szCs w:val="32"/>
          <w:highlight w:val="none"/>
          <w:lang w:val="en-US" w:eastAsia="zh-CN"/>
        </w:rPr>
        <w:t>23.4</w:t>
      </w:r>
      <w:r>
        <w:rPr>
          <w:rFonts w:hint="default" w:ascii="Times New Roman" w:hAnsi="Times New Roman" w:eastAsia="仿宋_GB2312" w:cs="Times New Roman"/>
          <w:color w:val="auto"/>
          <w:sz w:val="32"/>
          <w:szCs w:val="32"/>
          <w:highlight w:val="none"/>
        </w:rPr>
        <w:t>万亩。严格产地检疫执法，</w:t>
      </w:r>
      <w:r>
        <w:rPr>
          <w:rFonts w:hint="default" w:ascii="Times New Roman" w:hAnsi="Times New Roman" w:eastAsia="仿宋_GB2312" w:cs="Times New Roman"/>
          <w:color w:val="auto"/>
          <w:sz w:val="32"/>
          <w:szCs w:val="32"/>
          <w:highlight w:val="none"/>
          <w:lang w:eastAsia="zh-CN"/>
        </w:rPr>
        <w:t>防止</w:t>
      </w:r>
      <w:r>
        <w:rPr>
          <w:rFonts w:hint="default" w:ascii="Times New Roman" w:hAnsi="Times New Roman" w:eastAsia="仿宋_GB2312" w:cs="Times New Roman"/>
          <w:color w:val="auto"/>
          <w:sz w:val="32"/>
          <w:szCs w:val="32"/>
          <w:highlight w:val="none"/>
        </w:rPr>
        <w:t>重大疫情人为传播和外来有害生物入侵。“十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五”期间，我县林业有害生物成灾率控制在3‰以下，无公害防治率</w:t>
      </w:r>
      <w:r>
        <w:rPr>
          <w:rFonts w:hint="default" w:ascii="Times New Roman" w:hAnsi="Times New Roman" w:eastAsia="仿宋_GB2312" w:cs="Times New Roman"/>
          <w:kern w:val="2"/>
          <w:sz w:val="32"/>
          <w:szCs w:val="32"/>
          <w:lang w:val="en-US" w:eastAsia="zh-CN" w:bidi="ar-SA"/>
        </w:rPr>
        <w:t>达</w:t>
      </w:r>
      <w:r>
        <w:rPr>
          <w:rFonts w:hint="eastAsia"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en-US" w:eastAsia="zh-CN" w:bidi="ar-SA"/>
        </w:rPr>
        <w:t>%以</w:t>
      </w:r>
      <w:r>
        <w:rPr>
          <w:rFonts w:hint="default" w:ascii="Times New Roman" w:hAnsi="Times New Roman" w:eastAsia="仿宋_GB2312" w:cs="Times New Roman"/>
          <w:color w:val="auto"/>
          <w:sz w:val="32"/>
          <w:szCs w:val="32"/>
          <w:highlight w:val="none"/>
        </w:rPr>
        <w:t>上，灾害测报覆盖率达90%以上，准确率达95%以上，种苗产地检疫率达100%，松材线虫病监测普查率达100%，松属植物及其制品复检率达100%。</w:t>
      </w:r>
      <w:r>
        <w:rPr>
          <w:rFonts w:hint="default" w:ascii="Times New Roman" w:hAnsi="Times New Roman" w:eastAsia="仿宋_GB2312" w:cs="Times New Roman"/>
          <w:b/>
          <w:bCs/>
          <w:color w:val="auto"/>
          <w:sz w:val="32"/>
          <w:szCs w:val="32"/>
          <w:highlight w:val="none"/>
        </w:rPr>
        <w:t>四是</w:t>
      </w:r>
      <w:r>
        <w:rPr>
          <w:rFonts w:hint="default" w:ascii="Times New Roman" w:hAnsi="Times New Roman" w:eastAsia="仿宋_GB2312" w:cs="Times New Roman"/>
          <w:b/>
          <w:bCs/>
          <w:color w:val="auto"/>
          <w:kern w:val="0"/>
          <w:sz w:val="32"/>
          <w:szCs w:val="32"/>
          <w:highlight w:val="none"/>
          <w:lang w:eastAsia="zh-CN"/>
        </w:rPr>
        <w:t>维护</w:t>
      </w:r>
      <w:r>
        <w:rPr>
          <w:rFonts w:hint="default" w:ascii="Times New Roman" w:hAnsi="Times New Roman" w:eastAsia="仿宋_GB2312" w:cs="Times New Roman"/>
          <w:b/>
          <w:bCs/>
          <w:color w:val="auto"/>
          <w:kern w:val="0"/>
          <w:sz w:val="32"/>
          <w:szCs w:val="32"/>
          <w:highlight w:val="none"/>
        </w:rPr>
        <w:t>林区治安。</w:t>
      </w:r>
      <w:r>
        <w:rPr>
          <w:rFonts w:hint="default" w:ascii="Times New Roman" w:hAnsi="Times New Roman" w:eastAsia="仿宋_GB2312" w:cs="Times New Roman"/>
          <w:color w:val="auto"/>
          <w:kern w:val="0"/>
          <w:sz w:val="32"/>
          <w:szCs w:val="32"/>
          <w:highlight w:val="none"/>
        </w:rPr>
        <w:t>201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以</w:t>
      </w:r>
      <w:r>
        <w:rPr>
          <w:rFonts w:hint="default" w:ascii="Times New Roman" w:hAnsi="Times New Roman" w:eastAsia="仿宋_GB2312" w:cs="Times New Roman"/>
          <w:color w:val="auto"/>
          <w:sz w:val="32"/>
          <w:szCs w:val="32"/>
          <w:highlight w:val="none"/>
          <w:u w:val="none"/>
        </w:rPr>
        <w:t>来</w:t>
      </w:r>
      <w:r>
        <w:rPr>
          <w:rFonts w:hint="default" w:ascii="Times New Roman" w:hAnsi="Times New Roman" w:eastAsia="仿宋_GB2312" w:cs="Times New Roman"/>
          <w:color w:val="auto"/>
          <w:sz w:val="32"/>
          <w:szCs w:val="32"/>
          <w:highlight w:val="none"/>
        </w:rPr>
        <w:t>，组织开展严厉打击破坏森林资源和野生动物资源违法犯罪专项行动</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查处各类森林案件</w:t>
      </w:r>
      <w:r>
        <w:rPr>
          <w:rFonts w:hint="default" w:ascii="Times New Roman" w:hAnsi="Times New Roman" w:eastAsia="仿宋_GB2312" w:cs="Times New Roman"/>
          <w:color w:val="auto"/>
          <w:sz w:val="32"/>
          <w:szCs w:val="32"/>
          <w:highlight w:val="none"/>
          <w:lang w:val="en-US" w:eastAsia="zh-CN"/>
        </w:rPr>
        <w:t>152</w:t>
      </w:r>
      <w:r>
        <w:rPr>
          <w:rFonts w:hint="default" w:ascii="Times New Roman" w:hAnsi="Times New Roman" w:eastAsia="仿宋_GB2312" w:cs="Times New Roman"/>
          <w:color w:val="auto"/>
          <w:sz w:val="32"/>
          <w:szCs w:val="32"/>
          <w:highlight w:val="none"/>
        </w:rPr>
        <w:t>起，处罚违法犯罪人员</w:t>
      </w:r>
      <w:r>
        <w:rPr>
          <w:rFonts w:hint="default" w:ascii="Times New Roman" w:hAnsi="Times New Roman" w:eastAsia="仿宋_GB2312" w:cs="Times New Roman"/>
          <w:color w:val="auto"/>
          <w:sz w:val="32"/>
          <w:szCs w:val="32"/>
          <w:highlight w:val="none"/>
          <w:lang w:val="en-US" w:eastAsia="zh-CN"/>
        </w:rPr>
        <w:t>152</w:t>
      </w:r>
      <w:r>
        <w:rPr>
          <w:rFonts w:hint="default" w:ascii="Times New Roman" w:hAnsi="Times New Roman" w:eastAsia="仿宋_GB2312" w:cs="Times New Roman"/>
          <w:color w:val="auto"/>
          <w:sz w:val="32"/>
          <w:szCs w:val="32"/>
          <w:highlight w:val="none"/>
        </w:rPr>
        <w:t>人次，罚没款</w:t>
      </w:r>
      <w:r>
        <w:rPr>
          <w:rFonts w:hint="default" w:ascii="Times New Roman" w:hAnsi="Times New Roman" w:eastAsia="仿宋_GB2312" w:cs="Times New Roman"/>
          <w:color w:val="auto"/>
          <w:sz w:val="32"/>
          <w:szCs w:val="32"/>
          <w:highlight w:val="none"/>
          <w:lang w:val="en-US" w:eastAsia="zh-CN"/>
        </w:rPr>
        <w:t>257.4</w:t>
      </w:r>
      <w:r>
        <w:rPr>
          <w:rFonts w:hint="default" w:ascii="Times New Roman" w:hAnsi="Times New Roman" w:eastAsia="仿宋_GB2312" w:cs="Times New Roman"/>
          <w:color w:val="auto"/>
          <w:sz w:val="32"/>
          <w:szCs w:val="32"/>
          <w:highlight w:val="none"/>
        </w:rPr>
        <w:t>万元，为林业生态建设和林业经济发展做出了积极贡献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五是化解权属争议。</w:t>
      </w:r>
      <w:r>
        <w:rPr>
          <w:rFonts w:hint="default" w:ascii="Times New Roman" w:hAnsi="Times New Roman" w:eastAsia="仿宋_GB2312" w:cs="Times New Roman"/>
          <w:color w:val="auto"/>
          <w:sz w:val="32"/>
          <w:szCs w:val="32"/>
          <w:highlight w:val="none"/>
          <w:lang w:val="en-US" w:eastAsia="zh-CN"/>
        </w:rPr>
        <w:t>目前全县库存山林权属纠纷</w:t>
      </w:r>
      <w:r>
        <w:rPr>
          <w:rFonts w:hint="eastAsia" w:ascii="Times New Roman" w:hAnsi="Times New Roman"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lang w:val="en-US" w:eastAsia="zh-CN"/>
        </w:rPr>
        <w:t>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（其中旧存纠纷42起，化解中3起，2020年新增纠纷县内纠纷3起）。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十三五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成功化解</w:t>
      </w:r>
      <w:r>
        <w:rPr>
          <w:rFonts w:hint="eastAsia" w:ascii="Times New Roman" w:hAnsi="Times New Roman" w:eastAsia="仿宋_GB2312" w:cs="Times New Roman"/>
          <w:color w:val="auto"/>
          <w:sz w:val="32"/>
          <w:szCs w:val="32"/>
          <w:highlight w:val="none"/>
          <w:lang w:val="en-US" w:eastAsia="zh-CN"/>
        </w:rPr>
        <w:t>权属</w:t>
      </w:r>
      <w:r>
        <w:rPr>
          <w:rFonts w:hint="default" w:ascii="Times New Roman" w:hAnsi="Times New Roman" w:eastAsia="仿宋_GB2312" w:cs="Times New Roman"/>
          <w:color w:val="auto"/>
          <w:sz w:val="32"/>
          <w:szCs w:val="32"/>
          <w:highlight w:val="none"/>
          <w:lang w:val="en-US" w:eastAsia="zh-CN"/>
        </w:rPr>
        <w:t>纠纷55起，（协议化解42起，裁决化解13起），稳控化解43起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稳控率100%。十三五以来，接待群众来电来访568起1235人次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为林业生态建设和</w:t>
      </w:r>
      <w:r>
        <w:rPr>
          <w:rFonts w:hint="default" w:ascii="Times New Roman" w:hAnsi="Times New Roman" w:eastAsia="仿宋_GB2312" w:cs="Times New Roman"/>
          <w:b w:val="0"/>
          <w:color w:val="auto"/>
          <w:kern w:val="2"/>
          <w:sz w:val="32"/>
          <w:szCs w:val="32"/>
          <w:highlight w:val="none"/>
          <w:lang w:val="en-US" w:eastAsia="zh-CN" w:bidi="ar-SA"/>
        </w:rPr>
        <w:t>林业经济发展做出了积极贡献。</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6" w:name="_Toc7858"/>
      <w:r>
        <w:rPr>
          <w:rFonts w:hint="eastAsia" w:ascii="楷体_GB2312" w:hAnsi="楷体_GB2312" w:eastAsia="楷体_GB2312" w:cs="楷体_GB2312"/>
          <w:kern w:val="2"/>
          <w:sz w:val="32"/>
          <w:szCs w:val="32"/>
          <w:lang w:val="en-US" w:eastAsia="zh-CN" w:bidi="ar-SA"/>
        </w:rPr>
        <w:t>（五）林权改革强力推进</w:t>
      </w:r>
      <w:bookmarkEnd w:id="6"/>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auto"/>
          <w:kern w:val="2"/>
          <w:sz w:val="32"/>
          <w:szCs w:val="32"/>
          <w:highlight w:val="none"/>
          <w:lang w:val="en-US" w:eastAsia="zh-CN" w:bidi="ar-SA"/>
        </w:rPr>
        <w:t>严格按中央、省、州关于深化集体林权制度改革政策和要求，以建立起</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归属清</w:t>
      </w:r>
      <w:r>
        <w:rPr>
          <w:rFonts w:hint="default" w:ascii="Times New Roman" w:hAnsi="Times New Roman" w:eastAsia="仿宋_GB2312" w:cs="Times New Roman"/>
          <w:sz w:val="32"/>
          <w:szCs w:val="32"/>
        </w:rPr>
        <w:t>楚、权责明确、保护严格、流转顺畅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的现代林业产权制度为目标，让“山定权，树定根，人定心”，</w:t>
      </w:r>
      <w:r>
        <w:rPr>
          <w:rFonts w:hint="default" w:ascii="Times New Roman" w:hAnsi="Times New Roman" w:eastAsia="仿宋_GB2312" w:cs="Times New Roman"/>
          <w:color w:val="auto"/>
          <w:sz w:val="32"/>
          <w:szCs w:val="32"/>
          <w:highlight w:val="none"/>
          <w:lang w:eastAsia="zh-CN"/>
        </w:rPr>
        <w:t>全力推进</w:t>
      </w:r>
      <w:r>
        <w:rPr>
          <w:rFonts w:hint="default" w:ascii="Times New Roman" w:hAnsi="Times New Roman" w:eastAsia="仿宋_GB2312" w:cs="Times New Roman"/>
          <w:color w:val="auto"/>
          <w:sz w:val="32"/>
          <w:szCs w:val="32"/>
          <w:highlight w:val="none"/>
        </w:rPr>
        <w:t>集体林权制度改革工作</w:t>
      </w:r>
      <w:r>
        <w:rPr>
          <w:rFonts w:hint="default" w:ascii="Times New Roman" w:hAnsi="Times New Roman" w:eastAsia="仿宋_GB2312" w:cs="Times New Roman"/>
          <w:sz w:val="32"/>
          <w:szCs w:val="32"/>
        </w:rPr>
        <w:t>。截止2019年12月，全面完成</w:t>
      </w:r>
      <w:r>
        <w:rPr>
          <w:rFonts w:hint="eastAsia" w:ascii="Times New Roman" w:hAnsi="Times New Roman" w:eastAsia="仿宋_GB2312" w:cs="Times New Roman"/>
          <w:color w:val="auto"/>
          <w:kern w:val="0"/>
          <w:sz w:val="32"/>
          <w:szCs w:val="32"/>
          <w:highlight w:val="none"/>
          <w:lang w:val="en-US" w:eastAsia="zh-CN"/>
        </w:rPr>
        <w:t>159</w:t>
      </w:r>
      <w:r>
        <w:rPr>
          <w:rFonts w:hint="default" w:ascii="Times New Roman" w:hAnsi="Times New Roman" w:eastAsia="仿宋_GB2312" w:cs="Times New Roman"/>
          <w:color w:val="auto"/>
          <w:kern w:val="0"/>
          <w:sz w:val="32"/>
          <w:szCs w:val="32"/>
          <w:highlight w:val="none"/>
        </w:rPr>
        <w:t>个村摸</w:t>
      </w:r>
      <w:r>
        <w:rPr>
          <w:rFonts w:hint="default" w:ascii="Times New Roman" w:hAnsi="Times New Roman" w:eastAsia="仿宋_GB2312" w:cs="Times New Roman"/>
          <w:sz w:val="32"/>
          <w:szCs w:val="32"/>
        </w:rPr>
        <w:t>底调查、林改方案的制定和审批、三榜公示、林地承包合同签订</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工作。完成96.47万亩</w:t>
      </w:r>
      <w:r>
        <w:rPr>
          <w:rFonts w:hint="eastAsia" w:ascii="Times New Roman" w:hAnsi="Times New Roman" w:eastAsia="仿宋_GB2312" w:cs="Times New Roman"/>
          <w:sz w:val="32"/>
          <w:szCs w:val="32"/>
          <w:lang w:eastAsia="zh-CN"/>
        </w:rPr>
        <w:t>林地</w:t>
      </w:r>
      <w:r>
        <w:rPr>
          <w:rFonts w:hint="default" w:ascii="Times New Roman" w:hAnsi="Times New Roman" w:eastAsia="仿宋_GB2312" w:cs="Times New Roman"/>
          <w:sz w:val="32"/>
          <w:szCs w:val="32"/>
        </w:rPr>
        <w:t>林权登记，打印林权证4032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本，占应登记发证面积的93.5%。</w:t>
      </w:r>
      <w:r>
        <w:rPr>
          <w:rFonts w:hint="eastAsia"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134个村林改档案材料收集整理，占全县</w:t>
      </w:r>
      <w:r>
        <w:rPr>
          <w:rFonts w:hint="default" w:ascii="Times New Roman" w:hAnsi="Times New Roman" w:eastAsia="仿宋_GB2312" w:cs="Times New Roman"/>
          <w:color w:val="auto"/>
          <w:kern w:val="0"/>
          <w:sz w:val="32"/>
          <w:szCs w:val="32"/>
          <w:highlight w:val="none"/>
        </w:rPr>
        <w:t>159个村</w:t>
      </w:r>
      <w:r>
        <w:rPr>
          <w:rFonts w:hint="default" w:ascii="Times New Roman" w:hAnsi="Times New Roman" w:eastAsia="仿宋_GB2312" w:cs="Times New Roman"/>
          <w:sz w:val="32"/>
          <w:szCs w:val="32"/>
        </w:rPr>
        <w:t>的84.3%。经自查评定，分山到户率达到84.1%，</w:t>
      </w:r>
      <w:r>
        <w:rPr>
          <w:rFonts w:hint="default" w:ascii="Times New Roman" w:hAnsi="Times New Roman" w:eastAsia="仿宋_GB2312" w:cs="Times New Roman"/>
          <w:sz w:val="32"/>
          <w:szCs w:val="32"/>
          <w:u w:val="none"/>
        </w:rPr>
        <w:t>纠纷</w:t>
      </w:r>
      <w:r>
        <w:rPr>
          <w:rFonts w:hint="eastAsia" w:ascii="Times New Roman" w:hAnsi="Times New Roman" w:eastAsia="仿宋_GB2312" w:cs="Times New Roman"/>
          <w:sz w:val="32"/>
          <w:szCs w:val="32"/>
          <w:u w:val="none"/>
          <w:lang w:eastAsia="zh-CN"/>
        </w:rPr>
        <w:t>调处</w:t>
      </w:r>
      <w:r>
        <w:rPr>
          <w:rFonts w:hint="default" w:ascii="Times New Roman" w:hAnsi="Times New Roman" w:eastAsia="仿宋_GB2312" w:cs="Times New Roman"/>
          <w:sz w:val="32"/>
          <w:szCs w:val="32"/>
          <w:u w:val="none"/>
        </w:rPr>
        <w:t>率达到85.7%，</w:t>
      </w:r>
      <w:r>
        <w:rPr>
          <w:rFonts w:hint="default" w:ascii="Times New Roman" w:hAnsi="Times New Roman" w:eastAsia="仿宋_GB2312" w:cs="Times New Roman"/>
          <w:sz w:val="32"/>
          <w:szCs w:val="32"/>
        </w:rPr>
        <w:t>群众满意率98.6%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林权户主更改满意度100%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w:t>
      </w:r>
      <w:r>
        <w:rPr>
          <w:rFonts w:hint="eastAsia" w:ascii="Times New Roman" w:hAnsi="Times New Roman" w:eastAsia="仿宋_GB2312" w:cs="Times New Roman"/>
          <w:sz w:val="32"/>
          <w:szCs w:val="32"/>
          <w:lang w:eastAsia="zh-CN"/>
        </w:rPr>
        <w:t>全州</w:t>
      </w:r>
      <w:r>
        <w:rPr>
          <w:rFonts w:hint="default" w:ascii="Times New Roman" w:hAnsi="Times New Roman" w:eastAsia="仿宋_GB2312" w:cs="Times New Roman"/>
          <w:sz w:val="32"/>
          <w:szCs w:val="32"/>
        </w:rPr>
        <w:t>不动产证书（林地类）68户（宗），面积1816.66亩，不动产证书（林地类）、林木采伐管理改革、林业管理体制改革、林业投融资改革等配套改革正在</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中。 </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7" w:name="_Toc24445"/>
      <w:r>
        <w:rPr>
          <w:rFonts w:hint="eastAsia" w:ascii="楷体_GB2312" w:hAnsi="楷体_GB2312" w:eastAsia="楷体_GB2312" w:cs="楷体_GB2312"/>
          <w:sz w:val="32"/>
          <w:szCs w:val="32"/>
          <w:lang w:val="en-US" w:eastAsia="zh-CN"/>
        </w:rPr>
        <w:t>（六）科技兴林成效显现</w:t>
      </w:r>
      <w:bookmarkEnd w:id="7"/>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五”期间，紧紧围绕提</w:t>
      </w:r>
      <w:r>
        <w:rPr>
          <w:rFonts w:hint="default" w:ascii="Times New Roman" w:hAnsi="Times New Roman" w:eastAsia="仿宋_GB2312" w:cs="Times New Roman"/>
          <w:color w:val="auto"/>
          <w:sz w:val="32"/>
          <w:szCs w:val="32"/>
          <w:highlight w:val="none"/>
        </w:rPr>
        <w:t>高营造林质量、林地产出率和科技贡献率这个目标，积极做好技术推广、技术服务、技术咨询等工作。几年来，多形式、</w:t>
      </w:r>
      <w:r>
        <w:rPr>
          <w:rFonts w:hint="default" w:ascii="Times New Roman" w:hAnsi="Times New Roman" w:eastAsia="仿宋_GB2312" w:cs="Times New Roman"/>
          <w:sz w:val="32"/>
          <w:szCs w:val="32"/>
          <w:lang w:val="en-US" w:eastAsia="zh-CN"/>
        </w:rPr>
        <w:t>多层次举办各类培训班</w:t>
      </w:r>
      <w:r>
        <w:rPr>
          <w:rFonts w:hint="eastAsia" w:ascii="Times New Roman" w:hAnsi="Times New Roman" w:eastAsia="仿宋_GB2312" w:cs="Times New Roman"/>
          <w:sz w:val="32"/>
          <w:szCs w:val="32"/>
          <w:lang w:val="en-US" w:eastAsia="zh-CN"/>
        </w:rPr>
        <w:t>80余</w:t>
      </w:r>
      <w:r>
        <w:rPr>
          <w:rFonts w:hint="default" w:ascii="Times New Roman" w:hAnsi="Times New Roman" w:eastAsia="仿宋_GB2312" w:cs="Times New Roman"/>
          <w:sz w:val="32"/>
          <w:szCs w:val="32"/>
          <w:lang w:val="en-US" w:eastAsia="zh-CN"/>
        </w:rPr>
        <w:t>场次，参学人数达</w:t>
      </w:r>
      <w:r>
        <w:rPr>
          <w:rFonts w:hint="eastAsia"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lang w:val="en-US" w:eastAsia="zh-CN"/>
        </w:rPr>
        <w:t>余人次。通过培训、送科技下乡等活动，发放技术资料和科普宣传材料计</w:t>
      </w:r>
      <w:r>
        <w:rPr>
          <w:rFonts w:hint="eastAsia" w:ascii="Times New Roman" w:hAnsi="Times New Roman" w:eastAsia="仿宋_GB2312" w:cs="Times New Roman"/>
          <w:sz w:val="32"/>
          <w:szCs w:val="32"/>
          <w:lang w:val="en-US" w:eastAsia="zh-CN"/>
        </w:rPr>
        <w:t>630</w:t>
      </w:r>
      <w:r>
        <w:rPr>
          <w:rFonts w:hint="default" w:ascii="Times New Roman" w:hAnsi="Times New Roman" w:eastAsia="仿宋_GB2312" w:cs="Times New Roman"/>
          <w:sz w:val="32"/>
          <w:szCs w:val="32"/>
          <w:lang w:val="en-US" w:eastAsia="zh-CN"/>
        </w:rPr>
        <w:t>00余份，建设油茶项目示范基地</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个，面积500</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color w:val="auto"/>
          <w:sz w:val="32"/>
          <w:szCs w:val="32"/>
          <w:highlight w:val="none"/>
        </w:rPr>
        <w:t>通过科技示范带动，促进了水果产业向优质、高产、无公害多元化发展。</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在充分肯定成绩的同时，通过调研发现，经过十三五期间</w:t>
      </w:r>
      <w:r>
        <w:rPr>
          <w:rFonts w:hint="eastAsia" w:ascii="Times New Roman" w:hAnsi="Times New Roman" w:eastAsia="仿宋_GB2312" w:cs="Times New Roman"/>
          <w:color w:val="auto"/>
          <w:sz w:val="32"/>
          <w:szCs w:val="32"/>
          <w:highlight w:val="none"/>
          <w:lang w:val="en-US" w:eastAsia="zh-CN"/>
        </w:rPr>
        <w:t>五年时间的发展</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阻碍</w:t>
      </w:r>
      <w:r>
        <w:rPr>
          <w:rFonts w:hint="eastAsia" w:ascii="Times New Roman" w:hAnsi="Times New Roman" w:eastAsia="仿宋_GB2312" w:cs="Times New Roman"/>
          <w:color w:val="auto"/>
          <w:sz w:val="32"/>
          <w:szCs w:val="32"/>
          <w:highlight w:val="none"/>
          <w:lang w:eastAsia="zh-CN"/>
        </w:rPr>
        <w:t>我县林业高质量发展的一些制约瓶颈正在凸显，比如</w:t>
      </w:r>
      <w:r>
        <w:rPr>
          <w:rFonts w:hint="eastAsia" w:ascii="Times New Roman" w:hAnsi="Times New Roman" w:eastAsia="仿宋_GB2312" w:cs="Times New Roman"/>
          <w:color w:val="auto"/>
          <w:sz w:val="32"/>
          <w:szCs w:val="32"/>
          <w:highlight w:val="none"/>
          <w:lang w:val="en-US" w:eastAsia="zh-CN"/>
        </w:rPr>
        <w:t>林业产业综合效益仍然不高，</w:t>
      </w:r>
      <w:r>
        <w:rPr>
          <w:rFonts w:hint="default" w:ascii="Times New Roman" w:hAnsi="Times New Roman" w:eastAsia="仿宋_GB2312" w:cs="Times New Roman"/>
          <w:color w:val="auto"/>
          <w:sz w:val="32"/>
          <w:szCs w:val="32"/>
          <w:highlight w:val="none"/>
          <w:lang w:val="en-US" w:eastAsia="zh-CN"/>
        </w:rPr>
        <w:t>产业规模小、产出低</w:t>
      </w:r>
      <w:r>
        <w:rPr>
          <w:rFonts w:hint="eastAsia" w:ascii="Times New Roman" w:hAnsi="Times New Roman" w:eastAsia="仿宋_GB2312" w:cs="Times New Roman"/>
          <w:color w:val="auto"/>
          <w:sz w:val="32"/>
          <w:szCs w:val="32"/>
          <w:highlight w:val="none"/>
          <w:lang w:val="en-US" w:eastAsia="zh-CN"/>
        </w:rPr>
        <w:t>现象突出，林业经济作用发挥任重道远；森林资源保护</w:t>
      </w:r>
      <w:r>
        <w:rPr>
          <w:rFonts w:hint="default" w:ascii="Times New Roman" w:hAnsi="Times New Roman" w:eastAsia="仿宋_GB2312" w:cs="Times New Roman"/>
          <w:color w:val="auto"/>
          <w:sz w:val="32"/>
          <w:szCs w:val="32"/>
          <w:highlight w:val="none"/>
          <w:lang w:val="en-US" w:eastAsia="zh-CN"/>
        </w:rPr>
        <w:t>任务艰巨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森</w:t>
      </w:r>
      <w:r>
        <w:rPr>
          <w:rFonts w:hint="eastAsia" w:ascii="Times New Roman" w:hAnsi="Times New Roman" w:eastAsia="仿宋_GB2312" w:cs="Times New Roman"/>
          <w:color w:val="auto"/>
          <w:sz w:val="32"/>
          <w:szCs w:val="32"/>
          <w:highlight w:val="none"/>
          <w:lang w:val="en-US" w:eastAsia="zh-CN"/>
        </w:rPr>
        <w:t>林防火、病虫害防治</w:t>
      </w:r>
      <w:r>
        <w:rPr>
          <w:rFonts w:hint="default" w:ascii="Times New Roman" w:hAnsi="Times New Roman" w:eastAsia="仿宋_GB2312" w:cs="Times New Roman"/>
          <w:color w:val="auto"/>
          <w:sz w:val="32"/>
          <w:szCs w:val="32"/>
          <w:highlight w:val="none"/>
          <w:lang w:val="en-US" w:eastAsia="zh-CN"/>
        </w:rPr>
        <w:t>点多面广、易发多发，</w:t>
      </w:r>
      <w:r>
        <w:rPr>
          <w:rFonts w:hint="eastAsia" w:ascii="Times New Roman" w:hAnsi="Times New Roman" w:eastAsia="仿宋_GB2312" w:cs="Times New Roman"/>
          <w:color w:val="auto"/>
          <w:sz w:val="32"/>
          <w:szCs w:val="32"/>
          <w:highlight w:val="none"/>
          <w:lang w:val="en-US" w:eastAsia="zh-CN"/>
        </w:rPr>
        <w:t>权属</w:t>
      </w:r>
      <w:r>
        <w:rPr>
          <w:rFonts w:hint="default" w:ascii="Times New Roman" w:hAnsi="Times New Roman" w:eastAsia="仿宋_GB2312" w:cs="Times New Roman"/>
          <w:color w:val="auto"/>
          <w:sz w:val="32"/>
          <w:szCs w:val="32"/>
          <w:highlight w:val="none"/>
          <w:lang w:val="en-US" w:eastAsia="zh-CN"/>
        </w:rPr>
        <w:t>纠纷、</w:t>
      </w:r>
      <w:r>
        <w:rPr>
          <w:rFonts w:hint="eastAsia" w:ascii="Times New Roman" w:hAnsi="Times New Roman" w:eastAsia="仿宋_GB2312" w:cs="Times New Roman"/>
          <w:color w:val="auto"/>
          <w:sz w:val="32"/>
          <w:szCs w:val="32"/>
          <w:highlight w:val="none"/>
          <w:lang w:val="en-US" w:eastAsia="zh-CN"/>
        </w:rPr>
        <w:t>矛盾</w:t>
      </w:r>
      <w:r>
        <w:rPr>
          <w:rFonts w:hint="default" w:ascii="Times New Roman" w:hAnsi="Times New Roman" w:eastAsia="仿宋_GB2312" w:cs="Times New Roman"/>
          <w:color w:val="auto"/>
          <w:sz w:val="32"/>
          <w:szCs w:val="32"/>
          <w:highlight w:val="none"/>
          <w:lang w:val="en-US" w:eastAsia="zh-CN"/>
        </w:rPr>
        <w:t>争议</w:t>
      </w:r>
      <w:r>
        <w:rPr>
          <w:rFonts w:hint="eastAsia" w:ascii="Times New Roman" w:hAnsi="Times New Roman" w:eastAsia="仿宋_GB2312" w:cs="Times New Roman"/>
          <w:color w:val="auto"/>
          <w:sz w:val="32"/>
          <w:szCs w:val="32"/>
          <w:highlight w:val="none"/>
          <w:lang w:val="en-US" w:eastAsia="zh-CN"/>
        </w:rPr>
        <w:t>时有发生，野生动物保护尚需加强；林业产业发展资金投入不足，技术服务还不到位，在产业链条不长，市场开拓和销售渠道还不完善；油茶产业推进步伐缓慢，国储林项目资金不到位，影响项目建设，等等，十四五期间，要以更强的决心、更大的力度加强生态文明建设，推动林业高质量发展，进一步加大森林资源培育、保护和利用力度，提升林业综合经济效益，把三穗的绿水青山实实在在转变为金山银山，竭力开启三穗林业经济发展的新未来。</w:t>
      </w:r>
    </w:p>
    <w:p>
      <w:pPr>
        <w:pStyle w:val="2"/>
        <w:bidi w:val="0"/>
        <w:jc w:val="center"/>
        <w:rPr>
          <w:rFonts w:hint="default" w:ascii="黑体" w:hAnsi="黑体" w:eastAsia="黑体" w:cs="黑体"/>
          <w:b/>
          <w:sz w:val="44"/>
          <w:szCs w:val="44"/>
          <w:lang w:val="en-US" w:eastAsia="zh-CN"/>
        </w:rPr>
      </w:pPr>
      <w:bookmarkStart w:id="8" w:name="_Toc17224"/>
      <w:bookmarkStart w:id="9" w:name="_Toc17544"/>
      <w:r>
        <w:rPr>
          <w:rFonts w:hint="eastAsia" w:ascii="黑体" w:hAnsi="黑体" w:eastAsia="黑体" w:cs="黑体"/>
          <w:b/>
          <w:sz w:val="32"/>
          <w:szCs w:val="32"/>
          <w:lang w:val="en-US" w:eastAsia="zh-CN"/>
        </w:rPr>
        <w:br w:type="page"/>
      </w:r>
      <w:r>
        <w:rPr>
          <w:rFonts w:hint="eastAsia" w:ascii="黑体" w:hAnsi="黑体" w:eastAsia="黑体" w:cs="黑体"/>
          <w:b/>
          <w:sz w:val="32"/>
          <w:szCs w:val="32"/>
          <w:lang w:val="en-US" w:eastAsia="zh-CN"/>
        </w:rPr>
        <w:t>第二章 林业发展潜力</w:t>
      </w:r>
      <w:r>
        <w:rPr>
          <w:rFonts w:hint="default" w:ascii="黑体" w:hAnsi="黑体" w:eastAsia="黑体" w:cs="黑体"/>
          <w:b/>
          <w:sz w:val="32"/>
          <w:szCs w:val="32"/>
          <w:lang w:val="en-US" w:eastAsia="zh-CN"/>
        </w:rPr>
        <w:t>优势</w:t>
      </w:r>
      <w:bookmarkEnd w:id="8"/>
      <w:r>
        <w:rPr>
          <w:rFonts w:hint="eastAsia" w:ascii="黑体" w:hAnsi="黑体" w:eastAsia="黑体" w:cs="黑体"/>
          <w:b/>
          <w:sz w:val="32"/>
          <w:szCs w:val="32"/>
          <w:lang w:val="en-US" w:eastAsia="zh-CN"/>
        </w:rPr>
        <w:t>分析</w:t>
      </w:r>
      <w:bookmarkEnd w:id="9"/>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加快林业建设</w:t>
      </w:r>
      <w:r>
        <w:rPr>
          <w:rFonts w:hint="default" w:ascii="Times New Roman" w:hAnsi="Times New Roman" w:eastAsia="仿宋_GB2312" w:cs="Times New Roman"/>
          <w:color w:val="auto"/>
          <w:sz w:val="32"/>
          <w:szCs w:val="32"/>
          <w:highlight w:val="none"/>
          <w:lang w:val="en-US" w:eastAsia="zh-CN"/>
        </w:rPr>
        <w:t>发展，提高林业综合效益，</w:t>
      </w:r>
      <w:r>
        <w:rPr>
          <w:rFonts w:hint="eastAsia"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促进生态文明建设，巩固脱贫攻坚成果，</w:t>
      </w:r>
      <w:r>
        <w:rPr>
          <w:rFonts w:hint="eastAsia" w:ascii="Times New Roman" w:hAnsi="Times New Roman" w:eastAsia="仿宋_GB2312" w:cs="Times New Roman"/>
          <w:color w:val="auto"/>
          <w:sz w:val="32"/>
          <w:szCs w:val="32"/>
          <w:highlight w:val="none"/>
          <w:lang w:val="en-US" w:eastAsia="zh-CN"/>
        </w:rPr>
        <w:t>有效衔接</w:t>
      </w:r>
      <w:r>
        <w:rPr>
          <w:rFonts w:hint="default" w:ascii="Times New Roman" w:hAnsi="Times New Roman" w:eastAsia="仿宋_GB2312" w:cs="Times New Roman"/>
          <w:color w:val="auto"/>
          <w:sz w:val="32"/>
          <w:szCs w:val="32"/>
          <w:highlight w:val="none"/>
          <w:lang w:val="en-US" w:eastAsia="zh-CN"/>
        </w:rPr>
        <w:t>乡村振兴战略</w:t>
      </w:r>
      <w:r>
        <w:rPr>
          <w:rFonts w:hint="eastAsia" w:ascii="Times New Roman" w:hAnsi="Times New Roman" w:eastAsia="仿宋_GB2312" w:cs="Times New Roman"/>
          <w:color w:val="auto"/>
          <w:sz w:val="32"/>
          <w:szCs w:val="32"/>
          <w:highlight w:val="none"/>
          <w:lang w:val="en-US" w:eastAsia="zh-CN"/>
        </w:rPr>
        <w:t>均</w:t>
      </w:r>
      <w:r>
        <w:rPr>
          <w:rFonts w:hint="default" w:ascii="Times New Roman" w:hAnsi="Times New Roman" w:eastAsia="仿宋_GB2312" w:cs="Times New Roman"/>
          <w:color w:val="auto"/>
          <w:sz w:val="32"/>
          <w:szCs w:val="32"/>
          <w:highlight w:val="none"/>
          <w:lang w:val="en-US" w:eastAsia="zh-CN"/>
        </w:rPr>
        <w:t>具有重要的现实意义。新的起点上，加快</w:t>
      </w:r>
      <w:r>
        <w:rPr>
          <w:rFonts w:hint="eastAsia" w:ascii="Times New Roman" w:hAnsi="Times New Roman" w:eastAsia="仿宋_GB2312" w:cs="Times New Roman"/>
          <w:color w:val="auto"/>
          <w:sz w:val="32"/>
          <w:szCs w:val="32"/>
          <w:highlight w:val="none"/>
          <w:lang w:val="en-US" w:eastAsia="zh-CN"/>
        </w:rPr>
        <w:t>林业建设发展改革</w:t>
      </w:r>
      <w:r>
        <w:rPr>
          <w:rFonts w:hint="default" w:ascii="Times New Roman" w:hAnsi="Times New Roman" w:eastAsia="仿宋_GB2312" w:cs="Times New Roman"/>
          <w:color w:val="auto"/>
          <w:sz w:val="32"/>
          <w:szCs w:val="32"/>
          <w:highlight w:val="none"/>
          <w:lang w:val="en-US" w:eastAsia="zh-CN"/>
        </w:rPr>
        <w:t>正当时</w:t>
      </w:r>
      <w:r>
        <w:rPr>
          <w:rFonts w:hint="eastAsia" w:ascii="Times New Roman" w:hAnsi="Times New Roman" w:eastAsia="仿宋_GB2312" w:cs="Times New Roman"/>
          <w:color w:val="auto"/>
          <w:sz w:val="32"/>
          <w:szCs w:val="32"/>
          <w:highlight w:val="none"/>
          <w:lang w:val="en-US" w:eastAsia="zh-CN"/>
        </w:rPr>
        <w:t>，主要有四个方面</w:t>
      </w:r>
      <w:r>
        <w:rPr>
          <w:rFonts w:hint="eastAsia" w:ascii="Times New Roman" w:hAnsi="Times New Roman" w:eastAsia="仿宋_GB2312" w:cs="Times New Roman"/>
          <w:b w:val="0"/>
          <w:color w:val="auto"/>
          <w:kern w:val="2"/>
          <w:sz w:val="32"/>
          <w:szCs w:val="32"/>
          <w:highlight w:val="none"/>
          <w:lang w:val="en-US" w:eastAsia="zh-CN" w:bidi="ar-SA"/>
        </w:rPr>
        <w:t>的优势</w:t>
      </w:r>
      <w:r>
        <w:rPr>
          <w:rFonts w:hint="default" w:ascii="Times New Roman" w:hAnsi="Times New Roman" w:eastAsia="仿宋_GB2312" w:cs="Times New Roman"/>
          <w:b w:val="0"/>
          <w:color w:val="auto"/>
          <w:kern w:val="2"/>
          <w:sz w:val="32"/>
          <w:szCs w:val="32"/>
          <w:highlight w:val="none"/>
          <w:lang w:val="en-US" w:eastAsia="zh-CN" w:bidi="ar-SA"/>
        </w:rPr>
        <w:t>。</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10" w:name="_Toc28304"/>
      <w:r>
        <w:rPr>
          <w:rFonts w:hint="eastAsia" w:ascii="楷体_GB2312" w:hAnsi="楷体_GB2312" w:eastAsia="楷体_GB2312" w:cs="楷体_GB2312"/>
          <w:kern w:val="2"/>
          <w:sz w:val="32"/>
          <w:szCs w:val="32"/>
          <w:lang w:val="en-US" w:eastAsia="zh-CN" w:bidi="ar-SA"/>
        </w:rPr>
        <w:t>（一）林业发展新机涌现</w:t>
      </w:r>
      <w:bookmarkEnd w:id="1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党的十九大将“坚持人与自然和谐共生”纳入新时代坚持和发展中国特色</w:t>
      </w:r>
      <w:r>
        <w:rPr>
          <w:rFonts w:hint="default" w:ascii="Times New Roman" w:hAnsi="Times New Roman" w:eastAsia="仿宋_GB2312" w:cs="Times New Roman"/>
          <w:color w:val="auto"/>
          <w:sz w:val="32"/>
          <w:szCs w:val="32"/>
          <w:highlight w:val="none"/>
          <w:lang w:val="en-US" w:eastAsia="zh-CN"/>
        </w:rPr>
        <w:t>社会主义基本方略，习近平总书记在贵州考察要求贵州“要坚持稳中求进总基调，立足新发展阶段，贯彻新发展理念，构建新发展格局，坚持以高质量发展统揽全局，守好发展和生态两条底线，统筹发展和安全工作，在新时代西部大开发上创新路，在乡村振兴上开新局，在实施数字经济战略上抢新机，在生态文明上出新绩，努力开创百姓富、生态美的多彩贵州新未来”。习近平总书记视察贵州时还强调要牢固树立生态优先、绿色发展的导向，统筹山水林田湖草系统治理，加大生态系统保护力度，科学推进石漠化、水土流失综合治理，不断做好绿水青山就是金山银山这篇大文章。强调要牢固树立绿水青山就是金山银山的理念，守住发展和生态两条底线，努力走出一条生态优先、绿色发展的新路子。习近平总书记在贵州考察时的重要讲话精神，既是对新时代贵州发展提出的总体要求，也是新时代三穗推进林业高质量发展的行动指引，为我们的林业发展明晰了目标路径、注入了强大动力。党的十九大以来，党中央、国务院采取一系列重大举措加快推进乡村振兴，出台《中共中央、国务院关于实施乡村振兴战略的意见》《乡村振兴战略规划（2018—2022年）》，全面部署了乡村振兴各项工作。贵州省委省政府出台《贵州省乡村振兴战略规划（2018—2022年）》，为贵州乡村振兴明确了工作路径。2019年，贵州省委省政府领导领衔推进以12个农业特色产业为主的农村产业革命， 其中三分之一以上的产业涉及到利用丰富的森林资源发展林下经济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积极助推乡村产业振</w:t>
      </w:r>
      <w:r>
        <w:rPr>
          <w:rFonts w:hint="default" w:ascii="Times New Roman" w:hAnsi="Times New Roman" w:eastAsia="仿宋_GB2312" w:cs="Times New Roman"/>
          <w:b w:val="0"/>
          <w:color w:val="auto"/>
          <w:kern w:val="2"/>
          <w:sz w:val="32"/>
          <w:szCs w:val="32"/>
          <w:highlight w:val="none"/>
          <w:lang w:val="en-US" w:eastAsia="zh-CN" w:bidi="ar-SA"/>
        </w:rPr>
        <w:t>兴，为林业加速转型发展开辟新空间。</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11" w:name="_Toc13999"/>
      <w:r>
        <w:rPr>
          <w:rFonts w:hint="eastAsia" w:ascii="楷体_GB2312" w:hAnsi="楷体_GB2312" w:eastAsia="楷体_GB2312" w:cs="楷体_GB2312"/>
          <w:kern w:val="2"/>
          <w:sz w:val="32"/>
          <w:szCs w:val="32"/>
          <w:lang w:val="en-US" w:eastAsia="zh-CN" w:bidi="ar-SA"/>
        </w:rPr>
        <w:t>（二）宏观政策支撑增强</w:t>
      </w:r>
      <w:bookmarkEnd w:id="11"/>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color w:val="auto"/>
          <w:kern w:val="2"/>
          <w:sz w:val="32"/>
          <w:szCs w:val="32"/>
          <w:highlight w:val="none"/>
          <w:lang w:val="en-US" w:eastAsia="zh-CN" w:bidi="ar-SA"/>
        </w:rPr>
        <w:t>党的十九大提出要深化供给侧结构性改革，把提高供给体系质量作为主攻方</w:t>
      </w:r>
      <w:r>
        <w:rPr>
          <w:rFonts w:hint="eastAsia" w:ascii="Times New Roman" w:hAnsi="Times New Roman" w:eastAsia="仿宋_GB2312" w:cs="Times New Roman"/>
          <w:color w:val="auto"/>
          <w:sz w:val="32"/>
          <w:szCs w:val="32"/>
          <w:highlight w:val="none"/>
          <w:lang w:val="en-US" w:eastAsia="zh-CN"/>
        </w:rPr>
        <w:t>向，扩大优质增量供给，实现供需动态平衡。当前，三穗县林业建设进入了从数量增加向质量提升的转型升级关键时期，要抓住贵州省委、省政府在《关于抓好“三农”领域重点工作确保如期实现全面小康的实施意见》中提出的“综合利用林业资源，把资源优势转化为产业优势、经济优势，赋予了林业发展新的更加艰巨的任务， 需要满足不断增长的多元化生态产品和林产品需求”所赋予林业转型发展的良好机遇，推动我县林业经济快速发展。同时，</w:t>
      </w:r>
      <w:r>
        <w:rPr>
          <w:rFonts w:hint="default" w:ascii="Times New Roman" w:hAnsi="Times New Roman" w:eastAsia="仿宋_GB2312" w:cs="Times New Roman"/>
          <w:color w:val="auto"/>
          <w:sz w:val="32"/>
          <w:szCs w:val="32"/>
          <w:highlight w:val="none"/>
          <w:lang w:val="en-US" w:eastAsia="zh-CN"/>
        </w:rPr>
        <w:t>国家、省州县都将</w:t>
      </w:r>
      <w:r>
        <w:rPr>
          <w:rFonts w:hint="eastAsia" w:ascii="Times New Roman" w:hAnsi="Times New Roman" w:eastAsia="仿宋_GB2312" w:cs="Times New Roman"/>
          <w:color w:val="auto"/>
          <w:sz w:val="32"/>
          <w:szCs w:val="32"/>
          <w:highlight w:val="none"/>
          <w:lang w:val="en-US" w:eastAsia="zh-CN"/>
        </w:rPr>
        <w:t>林业</w:t>
      </w:r>
      <w:r>
        <w:rPr>
          <w:rFonts w:hint="default" w:ascii="Times New Roman" w:hAnsi="Times New Roman" w:eastAsia="仿宋_GB2312" w:cs="Times New Roman"/>
          <w:color w:val="auto"/>
          <w:sz w:val="32"/>
          <w:szCs w:val="32"/>
          <w:highlight w:val="none"/>
          <w:lang w:val="en-US" w:eastAsia="zh-CN"/>
        </w:rPr>
        <w:t>产业作为农业特色优势产业进行重点打造，政策红利正在持续释放。2020年11月18日，国家发改委、国家林草局等10部门近日联合印发《关于科学利用林地资源促进木本粮油和林下经济高质量发展的意见》（发改农经〔2020〕1753号），提出要科学规划产业布局、加大政策引导力度，全面推动木本粮油和林下经济产业高质量发展。2020年12月，为贯彻落实贵州省委十二届五次全会和省委主要领导关于大力发展林下经济指示精神，省林业局出台印发了《关于聚焦深度贫困地区发展林下经济助推脱贫攻坚的实施方案》，支持全省林下经济产业发展。我县把发展林下经济作为助农增收和巩固脱贫成果的重要抓手，制定出台《三穗县林下经济产业发展实施方案（2019</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2020年）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三穗县2020年林下经济工作方案》，全面推进全县林下经济产业发展。可以说，国家、省州各个层面对生态优先、绿色发展的重视力度不断加大，践行“绿水青山就是金山银山”理念的实现路径不断丰富，</w:t>
      </w:r>
      <w:r>
        <w:rPr>
          <w:rFonts w:hint="eastAsia" w:ascii="Times New Roman" w:hAnsi="Times New Roman" w:eastAsia="仿宋_GB2312" w:cs="Times New Roman"/>
          <w:color w:val="auto"/>
          <w:sz w:val="32"/>
          <w:szCs w:val="32"/>
          <w:highlight w:val="none"/>
          <w:lang w:val="en-US" w:eastAsia="zh-CN"/>
        </w:rPr>
        <w:t>支撑林业</w:t>
      </w:r>
      <w:r>
        <w:rPr>
          <w:rFonts w:hint="default" w:ascii="Times New Roman" w:hAnsi="Times New Roman" w:eastAsia="仿宋_GB2312" w:cs="Times New Roman"/>
          <w:color w:val="auto"/>
          <w:sz w:val="32"/>
          <w:szCs w:val="32"/>
          <w:highlight w:val="none"/>
          <w:lang w:val="en-US" w:eastAsia="zh-CN"/>
        </w:rPr>
        <w:t>发展的政策不断增强。</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12" w:name="_Toc22176"/>
      <w:r>
        <w:rPr>
          <w:rFonts w:hint="eastAsia" w:ascii="楷体_GB2312" w:hAnsi="楷体_GB2312" w:eastAsia="楷体_GB2312" w:cs="楷体_GB2312"/>
          <w:sz w:val="32"/>
          <w:szCs w:val="32"/>
          <w:lang w:val="en-US" w:eastAsia="zh-CN"/>
        </w:rPr>
        <w:t>（三）资源禀赋优势突出</w:t>
      </w:r>
      <w:bookmarkEnd w:id="12"/>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穗县交通便利、气候适宜，全县林地资源110万亩，可利用林地28万亩，林地林分条件好、交通便利，发展资源丰富，条件适宜。基础设施方面，这几年的脱贫攻坚，经由组组通道路、农网改造等工程建设，三穗90个行政村道路均实施通组硬化，集中连片的可利用林地水电路基本通达。自然条件方面，三穗年均气温14.9℃，无霜期290</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300天，平均降水量1147mm，森林覆盖率高、空气质量良好、水源质量高、土壤污染少，发展</w:t>
      </w:r>
      <w:r>
        <w:rPr>
          <w:rFonts w:hint="eastAsia" w:ascii="Times New Roman" w:hAnsi="Times New Roman" w:eastAsia="仿宋_GB2312" w:cs="Times New Roman"/>
          <w:color w:val="auto"/>
          <w:sz w:val="32"/>
          <w:szCs w:val="32"/>
          <w:highlight w:val="none"/>
          <w:lang w:val="en-US" w:eastAsia="zh-CN"/>
        </w:rPr>
        <w:t>林业</w:t>
      </w:r>
      <w:r>
        <w:rPr>
          <w:rFonts w:hint="default" w:ascii="Times New Roman" w:hAnsi="Times New Roman" w:eastAsia="仿宋_GB2312" w:cs="Times New Roman"/>
          <w:color w:val="auto"/>
          <w:sz w:val="32"/>
          <w:szCs w:val="32"/>
          <w:highlight w:val="none"/>
          <w:lang w:val="en-US" w:eastAsia="zh-CN"/>
        </w:rPr>
        <w:t>产业</w:t>
      </w:r>
      <w:r>
        <w:rPr>
          <w:rFonts w:hint="eastAsia" w:ascii="Times New Roman" w:hAnsi="Times New Roman" w:eastAsia="仿宋_GB2312" w:cs="Times New Roman"/>
          <w:color w:val="auto"/>
          <w:sz w:val="32"/>
          <w:szCs w:val="32"/>
          <w:highlight w:val="none"/>
          <w:lang w:val="en-US" w:eastAsia="zh-CN"/>
        </w:rPr>
        <w:t>条件适宜</w:t>
      </w:r>
      <w:r>
        <w:rPr>
          <w:rFonts w:hint="default" w:ascii="Times New Roman" w:hAnsi="Times New Roman" w:eastAsia="仿宋_GB2312" w:cs="Times New Roman"/>
          <w:color w:val="auto"/>
          <w:sz w:val="32"/>
          <w:szCs w:val="32"/>
          <w:highlight w:val="none"/>
          <w:lang w:val="en-US" w:eastAsia="zh-CN"/>
        </w:rPr>
        <w:t>。生物资源方面，三穗野生动植物丰富，许多植物、动物资源都可以培育开发成产业。如我县主推的林菌、林药、林鸡和林蜂四大产业，以及三穗竹编，都有较深的资源基础。相对传统耕地，林下土壤受工业农业生产活动影响较小，水分涵养充足，土壤富含有机质，空气清新，小生境优越，更有利于发展野生、绿色有机农产品，更能契合当今社会绿色健康的消费需求。</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3" w:name="_Toc27921"/>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发展</w:t>
      </w:r>
      <w:r>
        <w:rPr>
          <w:rFonts w:hint="default" w:ascii="楷体_GB2312" w:hAnsi="楷体_GB2312" w:eastAsia="楷体_GB2312" w:cs="楷体_GB2312"/>
          <w:sz w:val="32"/>
          <w:szCs w:val="32"/>
          <w:lang w:val="en-US" w:eastAsia="zh-CN"/>
        </w:rPr>
        <w:t>成果</w:t>
      </w:r>
      <w:r>
        <w:rPr>
          <w:rFonts w:hint="eastAsia" w:ascii="楷体_GB2312" w:hAnsi="楷体_GB2312" w:eastAsia="楷体_GB2312" w:cs="楷体_GB2312"/>
          <w:sz w:val="32"/>
          <w:szCs w:val="32"/>
          <w:lang w:val="en-US" w:eastAsia="zh-CN"/>
        </w:rPr>
        <w:t>联结各方</w:t>
      </w:r>
      <w:bookmarkEnd w:id="13"/>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加大林业产业</w:t>
      </w:r>
      <w:r>
        <w:rPr>
          <w:rFonts w:hint="default" w:ascii="Times New Roman" w:hAnsi="Times New Roman" w:eastAsia="仿宋_GB2312" w:cs="Times New Roman"/>
          <w:color w:val="auto"/>
          <w:sz w:val="32"/>
          <w:szCs w:val="32"/>
          <w:highlight w:val="none"/>
          <w:lang w:val="en-US" w:eastAsia="zh-CN"/>
        </w:rPr>
        <w:t>发展</w:t>
      </w:r>
      <w:r>
        <w:rPr>
          <w:rFonts w:hint="eastAsia" w:ascii="Times New Roman" w:hAnsi="Times New Roman" w:eastAsia="仿宋_GB2312" w:cs="Times New Roman"/>
          <w:color w:val="auto"/>
          <w:sz w:val="32"/>
          <w:szCs w:val="32"/>
          <w:highlight w:val="none"/>
          <w:lang w:val="en-US" w:eastAsia="zh-CN"/>
        </w:rPr>
        <w:t>力度</w:t>
      </w:r>
      <w:r>
        <w:rPr>
          <w:rFonts w:hint="default" w:ascii="Times New Roman" w:hAnsi="Times New Roman" w:eastAsia="仿宋_GB2312" w:cs="Times New Roman"/>
          <w:color w:val="auto"/>
          <w:sz w:val="32"/>
          <w:szCs w:val="32"/>
          <w:highlight w:val="none"/>
          <w:lang w:val="en-US" w:eastAsia="zh-CN"/>
        </w:rPr>
        <w:t>，从群众受益角度看，能为老百姓特别是贫困户带极大的实惠，尤其是三穗创新探索的“劳动薪金、土地租金、分红股金、保底息金、代种收益金”的“三变·五金”利益联结机制，贫困群众可通过量化入股、劳务输出、林地流转、代种代养等多种途径共享</w:t>
      </w:r>
      <w:r>
        <w:rPr>
          <w:rFonts w:hint="eastAsia" w:ascii="Times New Roman" w:hAnsi="Times New Roman" w:eastAsia="仿宋_GB2312" w:cs="Times New Roman"/>
          <w:color w:val="auto"/>
          <w:sz w:val="32"/>
          <w:szCs w:val="32"/>
          <w:highlight w:val="none"/>
          <w:lang w:val="en-US" w:eastAsia="zh-CN"/>
        </w:rPr>
        <w:t>林业产业</w:t>
      </w:r>
      <w:r>
        <w:rPr>
          <w:rFonts w:hint="default" w:ascii="Times New Roman" w:hAnsi="Times New Roman" w:eastAsia="仿宋_GB2312" w:cs="Times New Roman"/>
          <w:color w:val="auto"/>
          <w:sz w:val="32"/>
          <w:szCs w:val="32"/>
          <w:highlight w:val="none"/>
          <w:lang w:val="en-US" w:eastAsia="zh-CN"/>
        </w:rPr>
        <w:t>发展红利，不仅巩固了脱贫攻坚成果，还为接下来实施乡村振兴战略探索了发展经验、夯实了产业基础。从林业综合效益看，发展</w:t>
      </w:r>
      <w:r>
        <w:rPr>
          <w:rFonts w:hint="eastAsia" w:ascii="Times New Roman" w:hAnsi="Times New Roman" w:eastAsia="仿宋_GB2312" w:cs="Times New Roman"/>
          <w:color w:val="auto"/>
          <w:sz w:val="32"/>
          <w:szCs w:val="32"/>
          <w:highlight w:val="none"/>
          <w:lang w:val="en-US" w:eastAsia="zh-CN"/>
        </w:rPr>
        <w:t>林业产业</w:t>
      </w:r>
      <w:r>
        <w:rPr>
          <w:rFonts w:hint="default" w:ascii="Times New Roman" w:hAnsi="Times New Roman" w:eastAsia="仿宋_GB2312" w:cs="Times New Roman"/>
          <w:color w:val="auto"/>
          <w:sz w:val="32"/>
          <w:szCs w:val="32"/>
          <w:highlight w:val="none"/>
          <w:lang w:val="en-US" w:eastAsia="zh-CN"/>
        </w:rPr>
        <w:t>不仅可以巩固集体林权制度改革成果、促进绿色增长，还可以提高林地产出、增加林农收入。这对缩短林业经济周期，增加林业附加值，促进林业可持续发展，开辟农民增收渠道，巩固生态建设成果，都具有十分重要的意义。可以这么说，发展</w:t>
      </w:r>
      <w:r>
        <w:rPr>
          <w:rFonts w:hint="eastAsia" w:ascii="Times New Roman" w:hAnsi="Times New Roman" w:eastAsia="仿宋_GB2312" w:cs="Times New Roman"/>
          <w:color w:val="auto"/>
          <w:sz w:val="32"/>
          <w:szCs w:val="32"/>
          <w:highlight w:val="none"/>
          <w:lang w:val="en-US" w:eastAsia="zh-CN"/>
        </w:rPr>
        <w:t>林业产业</w:t>
      </w:r>
      <w:r>
        <w:rPr>
          <w:rFonts w:hint="default" w:ascii="Times New Roman" w:hAnsi="Times New Roman" w:eastAsia="仿宋_GB2312" w:cs="Times New Roman"/>
          <w:color w:val="auto"/>
          <w:sz w:val="32"/>
          <w:szCs w:val="32"/>
          <w:highlight w:val="none"/>
          <w:lang w:val="en-US" w:eastAsia="zh-CN"/>
        </w:rPr>
        <w:t>可让大地增绿、农民增收、企业增效、财政增源。</w:t>
      </w:r>
    </w:p>
    <w:p>
      <w:pPr>
        <w:pStyle w:val="2"/>
        <w:bidi w:val="0"/>
        <w:jc w:val="center"/>
        <w:rPr>
          <w:rFonts w:hint="default" w:ascii="黑体" w:hAnsi="黑体" w:eastAsia="黑体" w:cs="黑体"/>
          <w:b/>
          <w:sz w:val="32"/>
          <w:szCs w:val="32"/>
          <w:lang w:val="en-US" w:eastAsia="zh-CN"/>
        </w:rPr>
      </w:pPr>
      <w:bookmarkStart w:id="14" w:name="_Toc26974"/>
      <w:r>
        <w:rPr>
          <w:rFonts w:hint="eastAsia" w:ascii="黑体" w:hAnsi="黑体" w:eastAsia="黑体" w:cs="黑体"/>
          <w:b/>
          <w:sz w:val="32"/>
          <w:szCs w:val="32"/>
          <w:lang w:val="en-US" w:eastAsia="zh-CN"/>
        </w:rPr>
        <w:br w:type="page"/>
      </w:r>
      <w:r>
        <w:rPr>
          <w:rFonts w:hint="eastAsia" w:ascii="黑体" w:hAnsi="黑体" w:eastAsia="黑体" w:cs="黑体"/>
          <w:b/>
          <w:sz w:val="32"/>
          <w:szCs w:val="32"/>
          <w:lang w:val="en-US" w:eastAsia="zh-CN"/>
        </w:rPr>
        <w:t>第三章 林业发展面临的挑战</w:t>
      </w:r>
      <w:bookmarkEnd w:id="14"/>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bookmarkStart w:id="15" w:name="_Toc3661"/>
      <w:r>
        <w:rPr>
          <w:rFonts w:hint="eastAsia" w:ascii="楷体_GB2312" w:hAnsi="楷体_GB2312" w:eastAsia="楷体_GB2312" w:cs="楷体_GB2312"/>
          <w:kern w:val="2"/>
          <w:sz w:val="32"/>
          <w:szCs w:val="32"/>
          <w:lang w:val="en-US" w:eastAsia="zh-CN" w:bidi="ar-SA"/>
        </w:rPr>
        <w:t>（一）保护利用矛盾突出</w:t>
      </w:r>
      <w:bookmarkEnd w:id="15"/>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color w:val="auto"/>
          <w:kern w:val="2"/>
          <w:sz w:val="32"/>
          <w:szCs w:val="32"/>
          <w:highlight w:val="none"/>
          <w:lang w:val="en-US" w:eastAsia="zh-CN" w:bidi="ar-SA"/>
        </w:rPr>
        <w:t>三穗县长江</w:t>
      </w:r>
      <w:r>
        <w:rPr>
          <w:rFonts w:hint="default" w:ascii="Times New Roman" w:hAnsi="Times New Roman" w:eastAsia="仿宋_GB2312" w:cs="Times New Roman"/>
          <w:b w:val="0"/>
          <w:color w:val="auto"/>
          <w:kern w:val="2"/>
          <w:sz w:val="32"/>
          <w:szCs w:val="32"/>
          <w:highlight w:val="none"/>
          <w:lang w:val="en-US" w:eastAsia="zh-CN" w:bidi="ar-SA"/>
        </w:rPr>
        <w:t>上游</w:t>
      </w:r>
      <w:r>
        <w:rPr>
          <w:rFonts w:hint="eastAsia" w:ascii="Times New Roman" w:hAnsi="Times New Roman" w:eastAsia="仿宋_GB2312" w:cs="Times New Roman"/>
          <w:b w:val="0"/>
          <w:color w:val="auto"/>
          <w:kern w:val="2"/>
          <w:sz w:val="32"/>
          <w:szCs w:val="32"/>
          <w:highlight w:val="none"/>
          <w:lang w:val="en-US" w:eastAsia="zh-CN" w:bidi="ar-SA"/>
        </w:rPr>
        <w:t>的源头和</w:t>
      </w:r>
      <w:r>
        <w:rPr>
          <w:rFonts w:hint="default" w:ascii="Times New Roman" w:hAnsi="Times New Roman" w:eastAsia="仿宋_GB2312" w:cs="Times New Roman"/>
          <w:b w:val="0"/>
          <w:color w:val="auto"/>
          <w:kern w:val="2"/>
          <w:sz w:val="32"/>
          <w:szCs w:val="32"/>
          <w:highlight w:val="none"/>
          <w:lang w:val="en-US" w:eastAsia="zh-CN" w:bidi="ar-SA"/>
        </w:rPr>
        <w:t>生态屏障，也</w:t>
      </w:r>
      <w:r>
        <w:rPr>
          <w:rFonts w:hint="eastAsia" w:ascii="Times New Roman" w:hAnsi="Times New Roman" w:eastAsia="仿宋_GB2312" w:cs="Times New Roman"/>
          <w:b w:val="0"/>
          <w:color w:val="auto"/>
          <w:kern w:val="2"/>
          <w:sz w:val="32"/>
          <w:szCs w:val="32"/>
          <w:highlight w:val="none"/>
          <w:lang w:val="en-US" w:eastAsia="zh-CN" w:bidi="ar-SA"/>
        </w:rPr>
        <w:t>处于</w:t>
      </w:r>
      <w:r>
        <w:rPr>
          <w:rFonts w:hint="default" w:ascii="Times New Roman" w:hAnsi="Times New Roman" w:eastAsia="仿宋_GB2312" w:cs="Times New Roman"/>
          <w:b w:val="0"/>
          <w:color w:val="auto"/>
          <w:kern w:val="2"/>
          <w:sz w:val="32"/>
          <w:szCs w:val="32"/>
          <w:highlight w:val="none"/>
          <w:lang w:val="en-US" w:eastAsia="zh-CN" w:bidi="ar-SA"/>
        </w:rPr>
        <w:t>滇桂黔集中连片深度贫困区</w:t>
      </w:r>
      <w:r>
        <w:rPr>
          <w:rFonts w:hint="default" w:ascii="Times New Roman" w:hAnsi="Times New Roman" w:eastAsia="仿宋_GB2312" w:cs="Times New Roman"/>
          <w:color w:val="auto"/>
          <w:sz w:val="32"/>
          <w:szCs w:val="32"/>
          <w:highlight w:val="none"/>
          <w:lang w:val="en-US" w:eastAsia="zh-CN"/>
        </w:rPr>
        <w:t>，既是生态建设的重点区域，也是生态扶贫的主战场，资源</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保护</w:t>
      </w:r>
      <w:r>
        <w:rPr>
          <w:rFonts w:hint="eastAsia" w:ascii="Times New Roman" w:hAnsi="Times New Roman" w:eastAsia="仿宋_GB2312" w:cs="Times New Roman"/>
          <w:color w:val="auto"/>
          <w:sz w:val="32"/>
          <w:szCs w:val="32"/>
          <w:highlight w:val="none"/>
          <w:lang w:val="en-US" w:eastAsia="zh-CN"/>
        </w:rPr>
        <w:t>、利用和</w:t>
      </w:r>
      <w:r>
        <w:rPr>
          <w:rFonts w:hint="default" w:ascii="Times New Roman" w:hAnsi="Times New Roman" w:eastAsia="仿宋_GB2312" w:cs="Times New Roman"/>
          <w:color w:val="auto"/>
          <w:sz w:val="32"/>
          <w:szCs w:val="32"/>
          <w:highlight w:val="none"/>
          <w:lang w:val="en-US" w:eastAsia="zh-CN"/>
        </w:rPr>
        <w:t>发展的矛盾依然突出</w:t>
      </w:r>
      <w:r>
        <w:rPr>
          <w:rFonts w:hint="eastAsia" w:ascii="Times New Roman" w:hAnsi="Times New Roman" w:eastAsia="仿宋_GB2312" w:cs="Times New Roman"/>
          <w:color w:val="auto"/>
          <w:sz w:val="32"/>
          <w:szCs w:val="32"/>
          <w:highlight w:val="none"/>
          <w:lang w:val="en-US" w:eastAsia="zh-CN"/>
        </w:rPr>
        <w:t>，我们既要金山银山更要绿水青山</w:t>
      </w:r>
      <w:r>
        <w:rPr>
          <w:rFonts w:hint="default" w:ascii="Times New Roman" w:hAnsi="Times New Roman" w:eastAsia="仿宋_GB2312" w:cs="Times New Roman"/>
          <w:color w:val="auto"/>
          <w:sz w:val="32"/>
          <w:szCs w:val="32"/>
          <w:highlight w:val="none"/>
          <w:lang w:val="en-US" w:eastAsia="zh-CN"/>
        </w:rPr>
        <w:t>。随着经济社会发展和城镇化推进，一些地方挤占林地和湿地，挤压林业生态空间，</w:t>
      </w:r>
      <w:r>
        <w:rPr>
          <w:rFonts w:hint="eastAsia" w:ascii="Times New Roman" w:hAnsi="Times New Roman" w:eastAsia="仿宋_GB2312" w:cs="Times New Roman"/>
          <w:color w:val="auto"/>
          <w:sz w:val="32"/>
          <w:szCs w:val="32"/>
          <w:highlight w:val="none"/>
          <w:lang w:val="en-US" w:eastAsia="zh-CN"/>
        </w:rPr>
        <w:t>用地矛盾不断加大，</w:t>
      </w:r>
      <w:r>
        <w:rPr>
          <w:rFonts w:hint="default" w:ascii="Times New Roman" w:hAnsi="Times New Roman" w:eastAsia="仿宋_GB2312" w:cs="Times New Roman"/>
          <w:color w:val="auto"/>
          <w:sz w:val="32"/>
          <w:szCs w:val="32"/>
          <w:highlight w:val="none"/>
          <w:lang w:val="en-US" w:eastAsia="zh-CN"/>
        </w:rPr>
        <w:t>导致林业生态资源受到破坏，森林资源保护压力增大。</w:t>
      </w:r>
      <w:r>
        <w:rPr>
          <w:rFonts w:hint="eastAsia" w:ascii="Times New Roman" w:hAnsi="Times New Roman" w:eastAsia="仿宋_GB2312" w:cs="Times New Roman"/>
          <w:color w:val="auto"/>
          <w:sz w:val="32"/>
          <w:szCs w:val="32"/>
          <w:highlight w:val="none"/>
          <w:lang w:val="en-US" w:eastAsia="zh-CN"/>
        </w:rPr>
        <w:t>如何增强科学地将绿水青山转变为金山银山，这是交给林业改革发展的新课题。</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16" w:name="_Toc2033"/>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）林种结构调整面广</w:t>
      </w:r>
      <w:bookmarkEnd w:id="16"/>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十三五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期间，</w:t>
      </w:r>
      <w:r>
        <w:rPr>
          <w:rFonts w:hint="eastAsia" w:ascii="Times New Roman" w:hAnsi="Times New Roman" w:eastAsia="仿宋_GB2312" w:cs="Times New Roman"/>
          <w:color w:val="auto"/>
          <w:sz w:val="32"/>
          <w:szCs w:val="32"/>
          <w:highlight w:val="none"/>
          <w:lang w:val="en-US" w:eastAsia="zh-CN"/>
        </w:rPr>
        <w:t>我县</w:t>
      </w:r>
      <w:r>
        <w:rPr>
          <w:rFonts w:hint="default" w:ascii="Times New Roman" w:hAnsi="Times New Roman" w:eastAsia="仿宋_GB2312" w:cs="Times New Roman"/>
          <w:color w:val="auto"/>
          <w:sz w:val="32"/>
          <w:szCs w:val="32"/>
          <w:highlight w:val="none"/>
          <w:lang w:val="en-US" w:eastAsia="zh-CN"/>
        </w:rPr>
        <w:t>已基本灭荒，全州可造林地的数量、结构和分布发生了显著变化，</w:t>
      </w:r>
      <w:r>
        <w:rPr>
          <w:rFonts w:hint="eastAsia" w:ascii="Times New Roman" w:hAnsi="Times New Roman" w:eastAsia="仿宋_GB2312" w:cs="Times New Roman"/>
          <w:color w:val="auto"/>
          <w:sz w:val="32"/>
          <w:szCs w:val="32"/>
          <w:highlight w:val="none"/>
          <w:lang w:val="en-US" w:eastAsia="zh-CN"/>
        </w:rPr>
        <w:t>全县虽然用于植树造林的地块逐渐减少，但是</w:t>
      </w:r>
      <w:r>
        <w:rPr>
          <w:rFonts w:hint="default" w:ascii="Times New Roman" w:hAnsi="Times New Roman" w:eastAsia="仿宋_GB2312" w:cs="Times New Roman"/>
          <w:color w:val="auto"/>
          <w:sz w:val="32"/>
          <w:szCs w:val="32"/>
          <w:highlight w:val="none"/>
          <w:lang w:val="en-US" w:eastAsia="zh-CN"/>
        </w:rPr>
        <w:t>低质低效林较多，</w:t>
      </w:r>
      <w:r>
        <w:rPr>
          <w:rFonts w:hint="eastAsia" w:ascii="Times New Roman" w:hAnsi="Times New Roman" w:eastAsia="仿宋_GB2312" w:cs="Times New Roman"/>
          <w:color w:val="auto"/>
          <w:sz w:val="32"/>
          <w:szCs w:val="32"/>
          <w:highlight w:val="none"/>
          <w:lang w:val="en-US" w:eastAsia="zh-CN"/>
        </w:rPr>
        <w:t>林种结构单一，需要进行林种结构调整的林分点多面广，</w:t>
      </w:r>
      <w:r>
        <w:rPr>
          <w:rFonts w:hint="default" w:ascii="Times New Roman" w:hAnsi="Times New Roman" w:eastAsia="仿宋_GB2312" w:cs="Times New Roman"/>
          <w:color w:val="auto"/>
          <w:sz w:val="32"/>
          <w:szCs w:val="32"/>
          <w:highlight w:val="none"/>
          <w:lang w:val="en-US" w:eastAsia="zh-CN"/>
        </w:rPr>
        <w:t>森林抚育经营任务繁重</w:t>
      </w:r>
      <w:r>
        <w:rPr>
          <w:rFonts w:hint="eastAsia" w:ascii="Times New Roman" w:hAnsi="Times New Roman" w:eastAsia="仿宋_GB2312" w:cs="Times New Roman"/>
          <w:color w:val="auto"/>
          <w:sz w:val="32"/>
          <w:szCs w:val="32"/>
          <w:highlight w:val="none"/>
          <w:lang w:val="en-US" w:eastAsia="zh-CN"/>
        </w:rPr>
        <w:t>，需要筹集更多的资金进行结构调整，才能提升我县林业的整体效益。</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楷体_GB2312" w:hAnsi="楷体_GB2312" w:eastAsia="楷体_GB2312" w:cs="楷体_GB2312"/>
          <w:sz w:val="32"/>
          <w:szCs w:val="32"/>
          <w:lang w:val="en-US" w:eastAsia="zh-CN"/>
        </w:rPr>
      </w:pPr>
      <w:bookmarkStart w:id="17" w:name="_Toc32733"/>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）基层管理机制变革</w:t>
      </w:r>
      <w:bookmarkEnd w:id="17"/>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新一轮机构改革后，林业部门职责发生重大转变，森林公安转隶地方公安系统、基层林业站划转乡镇属地管理、木材检查站职能整合、林业行政执法队伍部分划转其他执法机构，林业基层运行发生深刻变化。</w:t>
      </w:r>
      <w:r>
        <w:rPr>
          <w:rFonts w:hint="eastAsia" w:ascii="Times New Roman" w:hAnsi="Times New Roman" w:eastAsia="仿宋_GB2312" w:cs="Times New Roman"/>
          <w:color w:val="auto"/>
          <w:sz w:val="32"/>
          <w:szCs w:val="32"/>
          <w:highlight w:val="none"/>
          <w:lang w:val="en-US" w:eastAsia="zh-CN"/>
        </w:rPr>
        <w:t>随着基层管理机制的变革，</w:t>
      </w:r>
      <w:r>
        <w:rPr>
          <w:rFonts w:hint="default" w:ascii="Times New Roman" w:hAnsi="Times New Roman" w:eastAsia="仿宋_GB2312" w:cs="Times New Roman"/>
          <w:color w:val="auto"/>
          <w:sz w:val="32"/>
          <w:szCs w:val="32"/>
          <w:highlight w:val="none"/>
          <w:lang w:val="en-US" w:eastAsia="zh-CN"/>
        </w:rPr>
        <w:t>林业政策</w:t>
      </w:r>
      <w:r>
        <w:rPr>
          <w:rFonts w:hint="eastAsia" w:ascii="Times New Roman" w:hAnsi="Times New Roman" w:eastAsia="仿宋_GB2312" w:cs="Times New Roman"/>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lang w:val="en-US" w:eastAsia="zh-CN"/>
        </w:rPr>
        <w:t>项目监督管理</w:t>
      </w:r>
      <w:r>
        <w:rPr>
          <w:rFonts w:hint="eastAsia" w:ascii="Times New Roman" w:hAnsi="Times New Roman" w:eastAsia="仿宋_GB2312" w:cs="Times New Roman"/>
          <w:color w:val="auto"/>
          <w:sz w:val="32"/>
          <w:szCs w:val="32"/>
          <w:highlight w:val="none"/>
          <w:lang w:val="en-US" w:eastAsia="zh-CN"/>
        </w:rPr>
        <w:t>，森林资源保护，森林</w:t>
      </w:r>
      <w:r>
        <w:rPr>
          <w:rFonts w:hint="default" w:ascii="Times New Roman" w:hAnsi="Times New Roman" w:eastAsia="仿宋_GB2312" w:cs="Times New Roman"/>
          <w:color w:val="auto"/>
          <w:sz w:val="32"/>
          <w:szCs w:val="32"/>
          <w:highlight w:val="none"/>
          <w:lang w:val="en-US" w:eastAsia="zh-CN"/>
        </w:rPr>
        <w:t>执法</w:t>
      </w:r>
      <w:r>
        <w:rPr>
          <w:rFonts w:hint="eastAsia" w:ascii="Times New Roman" w:hAnsi="Times New Roman" w:eastAsia="仿宋_GB2312" w:cs="Times New Roman"/>
          <w:color w:val="auto"/>
          <w:sz w:val="32"/>
          <w:szCs w:val="32"/>
          <w:highlight w:val="none"/>
          <w:lang w:val="en-US" w:eastAsia="zh-CN"/>
        </w:rPr>
        <w:t>检查</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工作需要多部门联合才能</w:t>
      </w:r>
      <w:r>
        <w:rPr>
          <w:rFonts w:hint="default" w:ascii="Times New Roman" w:hAnsi="Times New Roman" w:eastAsia="仿宋_GB2312" w:cs="Times New Roman"/>
          <w:color w:val="auto"/>
          <w:sz w:val="32"/>
          <w:szCs w:val="32"/>
          <w:highlight w:val="none"/>
          <w:lang w:val="en-US" w:eastAsia="zh-CN"/>
        </w:rPr>
        <w:t>在最后一公里落地落细落实，</w:t>
      </w:r>
      <w:r>
        <w:rPr>
          <w:rFonts w:hint="eastAsia" w:ascii="Times New Roman" w:hAnsi="Times New Roman" w:eastAsia="仿宋_GB2312" w:cs="Times New Roman"/>
          <w:color w:val="auto"/>
          <w:sz w:val="32"/>
          <w:szCs w:val="32"/>
          <w:highlight w:val="none"/>
          <w:lang w:val="en-US" w:eastAsia="zh-CN"/>
        </w:rPr>
        <w:t>如何</w:t>
      </w:r>
      <w:r>
        <w:rPr>
          <w:rFonts w:hint="default" w:ascii="Times New Roman" w:hAnsi="Times New Roman" w:eastAsia="仿宋_GB2312" w:cs="Times New Roman"/>
          <w:color w:val="auto"/>
          <w:sz w:val="32"/>
          <w:szCs w:val="32"/>
          <w:highlight w:val="none"/>
          <w:lang w:val="en-US" w:eastAsia="zh-CN"/>
        </w:rPr>
        <w:t>提升基层</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效率、强化基层</w:t>
      </w:r>
      <w:r>
        <w:rPr>
          <w:rFonts w:hint="eastAsia" w:ascii="Times New Roman" w:hAnsi="Times New Roman" w:eastAsia="仿宋_GB2312" w:cs="Times New Roman"/>
          <w:color w:val="auto"/>
          <w:sz w:val="32"/>
          <w:szCs w:val="32"/>
          <w:highlight w:val="none"/>
          <w:lang w:val="en-US" w:eastAsia="zh-CN"/>
        </w:rPr>
        <w:t>干部</w:t>
      </w:r>
      <w:r>
        <w:rPr>
          <w:rFonts w:hint="default" w:ascii="Times New Roman" w:hAnsi="Times New Roman" w:eastAsia="仿宋_GB2312" w:cs="Times New Roman"/>
          <w:color w:val="auto"/>
          <w:sz w:val="32"/>
          <w:szCs w:val="32"/>
          <w:highlight w:val="none"/>
          <w:lang w:val="en-US" w:eastAsia="zh-CN"/>
        </w:rPr>
        <w:t>队伍</w:t>
      </w:r>
      <w:r>
        <w:rPr>
          <w:rFonts w:hint="eastAsia" w:ascii="Times New Roman" w:hAnsi="Times New Roman" w:eastAsia="仿宋_GB2312" w:cs="Times New Roman"/>
          <w:color w:val="auto"/>
          <w:sz w:val="32"/>
          <w:szCs w:val="32"/>
          <w:highlight w:val="none"/>
          <w:lang w:val="en-US" w:eastAsia="zh-CN"/>
        </w:rPr>
        <w:t>，整合</w:t>
      </w:r>
      <w:r>
        <w:rPr>
          <w:rFonts w:hint="default" w:ascii="Times New Roman" w:hAnsi="Times New Roman" w:eastAsia="仿宋_GB2312" w:cs="Times New Roman"/>
          <w:color w:val="auto"/>
          <w:sz w:val="32"/>
          <w:szCs w:val="32"/>
          <w:highlight w:val="none"/>
          <w:lang w:val="en-US" w:eastAsia="zh-CN"/>
        </w:rPr>
        <w:t>力量</w:t>
      </w:r>
      <w:r>
        <w:rPr>
          <w:rFonts w:hint="eastAsia" w:ascii="Times New Roman" w:hAnsi="Times New Roman" w:eastAsia="仿宋_GB2312" w:cs="Times New Roman"/>
          <w:color w:val="auto"/>
          <w:sz w:val="32"/>
          <w:szCs w:val="32"/>
          <w:highlight w:val="none"/>
          <w:lang w:val="en-US" w:eastAsia="zh-CN"/>
        </w:rPr>
        <w:t>做好资源保护利用各方面的工作，这成了林业建设中比较突出的问题</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18" w:name="_Toc20218"/>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科技</w:t>
      </w:r>
      <w:r>
        <w:rPr>
          <w:rFonts w:hint="eastAsia" w:ascii="楷体_GB2312" w:hAnsi="楷体_GB2312" w:eastAsia="楷体_GB2312" w:cs="楷体_GB2312"/>
          <w:sz w:val="32"/>
          <w:szCs w:val="32"/>
          <w:lang w:val="en-US" w:eastAsia="zh-CN"/>
        </w:rPr>
        <w:t>创新有待提升</w:t>
      </w:r>
      <w:bookmarkEnd w:id="18"/>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目前，</w:t>
      </w:r>
      <w:r>
        <w:rPr>
          <w:rFonts w:hint="eastAsia" w:ascii="Times New Roman" w:hAnsi="Times New Roman" w:eastAsia="仿宋_GB2312" w:cs="Times New Roman"/>
          <w:color w:val="auto"/>
          <w:sz w:val="32"/>
          <w:szCs w:val="32"/>
          <w:highlight w:val="none"/>
          <w:lang w:val="en-US" w:eastAsia="zh-CN"/>
        </w:rPr>
        <w:t>我县</w:t>
      </w:r>
      <w:r>
        <w:rPr>
          <w:rFonts w:hint="default" w:ascii="Times New Roman" w:hAnsi="Times New Roman" w:eastAsia="仿宋_GB2312" w:cs="Times New Roman"/>
          <w:color w:val="auto"/>
          <w:sz w:val="32"/>
          <w:szCs w:val="32"/>
          <w:highlight w:val="none"/>
          <w:lang w:val="en-US" w:eastAsia="zh-CN"/>
        </w:rPr>
        <w:t>林业科技推广存在体制不完善、机制不灵活、投入不足、队伍素质不高、人才培养跟不上等问题，严重影响了林业科技推广应用。林业实用型、基本技能型人才总体偏少，人才队伍结构性矛盾突出，掌握现代林业知识的创新型人才严重偏少，高层次人才、高技能实用人才、复合型市场开发人才均严重不足。基层林业单位现有的从业人员有很大部分是从其他行业转行而来，所学知识大都与林业不相关，难以</w:t>
      </w:r>
      <w:r>
        <w:rPr>
          <w:rFonts w:hint="eastAsia" w:ascii="Times New Roman" w:hAnsi="Times New Roman" w:eastAsia="仿宋_GB2312" w:cs="Times New Roman"/>
          <w:color w:val="auto"/>
          <w:sz w:val="32"/>
          <w:szCs w:val="32"/>
          <w:highlight w:val="none"/>
          <w:lang w:val="en-US" w:eastAsia="zh-CN"/>
        </w:rPr>
        <w:t>学懂弄通</w:t>
      </w:r>
      <w:r>
        <w:rPr>
          <w:rFonts w:hint="default" w:ascii="Times New Roman" w:hAnsi="Times New Roman" w:eastAsia="仿宋_GB2312" w:cs="Times New Roman"/>
          <w:color w:val="auto"/>
          <w:sz w:val="32"/>
          <w:szCs w:val="32"/>
          <w:highlight w:val="none"/>
          <w:lang w:val="en-US" w:eastAsia="zh-CN"/>
        </w:rPr>
        <w:t>现代林业科技知识，推广应用现代林业科技难度大，给林业高质量发展带来新技术应用壁垒。</w:t>
      </w:r>
    </w:p>
    <w:p>
      <w:pPr>
        <w:pStyle w:val="2"/>
        <w:bidi w:val="0"/>
        <w:jc w:val="center"/>
        <w:rPr>
          <w:rFonts w:hint="eastAsia" w:ascii="黑体" w:hAnsi="黑体" w:eastAsia="黑体" w:cs="黑体"/>
          <w:b/>
          <w:sz w:val="32"/>
          <w:szCs w:val="32"/>
          <w:lang w:eastAsia="zh-CN"/>
        </w:rPr>
      </w:pPr>
      <w:bookmarkStart w:id="19" w:name="_Toc19637"/>
      <w:bookmarkStart w:id="20" w:name="_Toc27502"/>
      <w:r>
        <w:rPr>
          <w:rFonts w:hint="eastAsia" w:ascii="黑体" w:hAnsi="黑体" w:eastAsia="黑体" w:cs="黑体"/>
          <w:b/>
          <w:sz w:val="32"/>
          <w:szCs w:val="32"/>
          <w:lang w:val="en-US" w:eastAsia="zh-CN"/>
        </w:rPr>
        <w:br w:type="page"/>
      </w:r>
      <w:r>
        <w:rPr>
          <w:rFonts w:hint="eastAsia" w:ascii="黑体" w:hAnsi="黑体" w:eastAsia="黑体" w:cs="黑体"/>
          <w:b/>
          <w:sz w:val="32"/>
          <w:szCs w:val="32"/>
          <w:lang w:val="en-US" w:eastAsia="zh-CN"/>
        </w:rPr>
        <w:t>第四章 “十四五”时</w:t>
      </w:r>
      <w:r>
        <w:rPr>
          <w:rFonts w:hint="eastAsia" w:ascii="黑体" w:hAnsi="黑体" w:eastAsia="黑体" w:cs="黑体"/>
          <w:b/>
          <w:sz w:val="32"/>
          <w:szCs w:val="32"/>
          <w:lang w:eastAsia="zh-CN"/>
        </w:rPr>
        <w:t>期三穗林业发展总体思路</w:t>
      </w:r>
      <w:bookmarkEnd w:id="19"/>
      <w:bookmarkEnd w:id="2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eastAsia" w:ascii="楷体_GB2312" w:hAnsi="楷体_GB2312" w:eastAsia="楷体_GB2312" w:cs="楷体_GB2312"/>
          <w:i w:val="0"/>
          <w:caps w:val="0"/>
          <w:color w:val="222222"/>
          <w:spacing w:val="0"/>
          <w:sz w:val="32"/>
          <w:szCs w:val="32"/>
          <w:lang w:val="en-US" w:eastAsia="zh-CN"/>
        </w:rPr>
      </w:pPr>
      <w:bookmarkStart w:id="21" w:name="_Toc9029"/>
      <w:r>
        <w:rPr>
          <w:rFonts w:hint="eastAsia" w:ascii="楷体_GB2312" w:hAnsi="楷体_GB2312" w:eastAsia="楷体_GB2312" w:cs="楷体_GB2312"/>
          <w:i w:val="0"/>
          <w:caps w:val="0"/>
          <w:color w:val="222222"/>
          <w:spacing w:val="0"/>
          <w:sz w:val="32"/>
          <w:szCs w:val="32"/>
          <w:lang w:val="en-US" w:eastAsia="zh-CN"/>
        </w:rPr>
        <w:t>（一）指导思想</w:t>
      </w:r>
      <w:bookmarkEnd w:id="21"/>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i w:val="0"/>
          <w:caps w:val="0"/>
          <w:color w:val="222222"/>
          <w:spacing w:val="0"/>
          <w:sz w:val="32"/>
          <w:szCs w:val="32"/>
          <w:lang w:val="en-US" w:eastAsia="zh-CN"/>
        </w:rPr>
        <w:t>以习近平新时代中国</w:t>
      </w:r>
      <w:r>
        <w:rPr>
          <w:rFonts w:hint="default" w:ascii="Times New Roman" w:hAnsi="Times New Roman" w:eastAsia="仿宋_GB2312" w:cs="Times New Roman"/>
          <w:b w:val="0"/>
          <w:color w:val="auto"/>
          <w:kern w:val="2"/>
          <w:sz w:val="32"/>
          <w:szCs w:val="32"/>
          <w:highlight w:val="none"/>
          <w:lang w:val="en-US" w:eastAsia="zh-CN" w:bidi="ar-SA"/>
        </w:rPr>
        <w:t>特色社会主义思想和习近平生态文明思想为指导，践行绿水青山就是金山银山理念，以满足人民美好生活需要、提</w:t>
      </w:r>
      <w:r>
        <w:rPr>
          <w:rFonts w:hint="default" w:ascii="Times New Roman" w:hAnsi="Times New Roman" w:eastAsia="仿宋_GB2312" w:cs="Times New Roman"/>
          <w:i w:val="0"/>
          <w:caps w:val="0"/>
          <w:color w:val="222222"/>
          <w:spacing w:val="0"/>
          <w:sz w:val="32"/>
          <w:szCs w:val="32"/>
        </w:rPr>
        <w:t>供更多优质生态产品为主要任务，全面深化林业改革，加快推进</w:t>
      </w:r>
      <w:r>
        <w:rPr>
          <w:rFonts w:hint="eastAsia" w:ascii="Times New Roman" w:hAnsi="Times New Roman" w:eastAsia="仿宋_GB2312" w:cs="Times New Roman"/>
          <w:i w:val="0"/>
          <w:caps w:val="0"/>
          <w:color w:val="222222"/>
          <w:spacing w:val="0"/>
          <w:sz w:val="32"/>
          <w:szCs w:val="32"/>
          <w:lang w:eastAsia="zh-CN"/>
        </w:rPr>
        <w:t>林业</w:t>
      </w:r>
      <w:r>
        <w:rPr>
          <w:rFonts w:hint="default" w:ascii="Times New Roman" w:hAnsi="Times New Roman" w:eastAsia="仿宋_GB2312" w:cs="Times New Roman"/>
          <w:i w:val="0"/>
          <w:caps w:val="0"/>
          <w:color w:val="222222"/>
          <w:spacing w:val="0"/>
          <w:sz w:val="32"/>
          <w:szCs w:val="32"/>
        </w:rPr>
        <w:t>治理体系和治理能力现代化。突出林业</w:t>
      </w:r>
      <w:r>
        <w:rPr>
          <w:rFonts w:hint="eastAsia" w:ascii="仿宋_GB2312" w:hAnsi="仿宋_GB2312" w:eastAsia="仿宋_GB2312" w:cs="仿宋_GB2312"/>
          <w:i w:val="0"/>
          <w:caps w:val="0"/>
          <w:color w:val="222222"/>
          <w:spacing w:val="0"/>
          <w:sz w:val="32"/>
          <w:szCs w:val="32"/>
        </w:rPr>
        <w:t>“生态、经济、社会”</w:t>
      </w:r>
      <w:r>
        <w:rPr>
          <w:rFonts w:hint="default" w:ascii="Times New Roman" w:hAnsi="Times New Roman" w:eastAsia="仿宋_GB2312" w:cs="Times New Roman"/>
          <w:i w:val="0"/>
          <w:caps w:val="0"/>
          <w:color w:val="222222"/>
          <w:spacing w:val="0"/>
          <w:sz w:val="32"/>
          <w:szCs w:val="32"/>
        </w:rPr>
        <w:t>三大效益，抢抓国家生态产品价值实现机制试点、国家绿色金融改革试验区、长江经济带林业草原改革试验区重要机遇，科学规划、配套政策、精准管理、优化服务，深入开展国土绿化、质量提升、资源保护、特色产业、林下经济、深化改革等重点工作，构建</w:t>
      </w:r>
      <w:r>
        <w:rPr>
          <w:rFonts w:hint="eastAsia" w:ascii="仿宋_GB2312" w:hAnsi="仿宋_GB2312" w:eastAsia="仿宋_GB2312" w:cs="仿宋_GB2312"/>
          <w:i w:val="0"/>
          <w:caps w:val="0"/>
          <w:color w:val="222222"/>
          <w:spacing w:val="0"/>
          <w:sz w:val="32"/>
          <w:szCs w:val="32"/>
        </w:rPr>
        <w:t>“生态安全、自然保护、绿色产业、支撑保障”</w:t>
      </w:r>
      <w:r>
        <w:rPr>
          <w:rFonts w:hint="default" w:ascii="Times New Roman" w:hAnsi="Times New Roman" w:eastAsia="仿宋_GB2312" w:cs="Times New Roman"/>
          <w:i w:val="0"/>
          <w:caps w:val="0"/>
          <w:color w:val="222222"/>
          <w:spacing w:val="0"/>
          <w:sz w:val="32"/>
          <w:szCs w:val="32"/>
        </w:rPr>
        <w:t>四大体系，切实加强森林生态系统保护修复和野生动植物保护，</w:t>
      </w:r>
      <w:r>
        <w:rPr>
          <w:rFonts w:hint="eastAsia" w:ascii="Times New Roman" w:hAnsi="Times New Roman" w:eastAsia="仿宋_GB2312" w:cs="Times New Roman"/>
          <w:i w:val="0"/>
          <w:caps w:val="0"/>
          <w:color w:val="222222"/>
          <w:spacing w:val="0"/>
          <w:sz w:val="32"/>
          <w:szCs w:val="32"/>
          <w:lang w:eastAsia="zh-CN"/>
        </w:rPr>
        <w:t>积极推进自然保护地体系建设，</w:t>
      </w:r>
      <w:r>
        <w:rPr>
          <w:rFonts w:hint="default" w:ascii="Times New Roman" w:hAnsi="Times New Roman" w:eastAsia="仿宋_GB2312" w:cs="Times New Roman"/>
          <w:i w:val="0"/>
          <w:caps w:val="0"/>
          <w:color w:val="222222"/>
          <w:spacing w:val="0"/>
          <w:sz w:val="32"/>
          <w:szCs w:val="32"/>
        </w:rPr>
        <w:t>大力发展绿色富民产业，不断增强基础保障能力，全力推动林业事业高质量发展，为</w:t>
      </w:r>
      <w:r>
        <w:rPr>
          <w:rFonts w:hint="eastAsia" w:ascii="Times New Roman" w:hAnsi="Times New Roman" w:eastAsia="仿宋_GB2312" w:cs="Times New Roman"/>
          <w:i w:val="0"/>
          <w:caps w:val="0"/>
          <w:color w:val="222222"/>
          <w:spacing w:val="0"/>
          <w:sz w:val="32"/>
          <w:szCs w:val="32"/>
          <w:lang w:eastAsia="zh-CN"/>
        </w:rPr>
        <w:t>三穗生态振兴</w:t>
      </w:r>
      <w:r>
        <w:rPr>
          <w:rFonts w:hint="default" w:ascii="Times New Roman" w:hAnsi="Times New Roman" w:eastAsia="仿宋_GB2312" w:cs="Times New Roman"/>
          <w:i w:val="0"/>
          <w:caps w:val="0"/>
          <w:color w:val="222222"/>
          <w:spacing w:val="0"/>
          <w:sz w:val="32"/>
          <w:szCs w:val="32"/>
        </w:rPr>
        <w:t>做出</w:t>
      </w:r>
      <w:r>
        <w:rPr>
          <w:rFonts w:hint="default" w:ascii="Times New Roman" w:hAnsi="Times New Roman" w:eastAsia="仿宋_GB2312" w:cs="Times New Roman"/>
          <w:color w:val="auto"/>
          <w:sz w:val="32"/>
          <w:szCs w:val="32"/>
          <w:highlight w:val="none"/>
          <w:lang w:val="en-US" w:eastAsia="zh-CN"/>
        </w:rPr>
        <w:t>新的更大贡献。</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22" w:name="_Toc15743"/>
      <w:r>
        <w:rPr>
          <w:rFonts w:hint="eastAsia" w:ascii="楷体_GB2312" w:hAnsi="楷体_GB2312" w:eastAsia="楷体_GB2312" w:cs="楷体_GB2312"/>
          <w:sz w:val="32"/>
          <w:szCs w:val="32"/>
          <w:lang w:val="en-US" w:eastAsia="zh-CN"/>
        </w:rPr>
        <w:t>（二）基本原则</w:t>
      </w:r>
      <w:bookmarkEnd w:id="22"/>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w:t>
      </w:r>
      <w:bookmarkStart w:id="23" w:name="_Toc19417281"/>
      <w:bookmarkStart w:id="24" w:name="_Toc19416897"/>
      <w:bookmarkStart w:id="25" w:name="_Toc19416823"/>
      <w:bookmarkStart w:id="26" w:name="_Toc135186779"/>
      <w:r>
        <w:rPr>
          <w:rFonts w:hint="default" w:ascii="Times New Roman" w:hAnsi="Times New Roman" w:eastAsia="仿宋_GB2312" w:cs="Times New Roman"/>
          <w:color w:val="auto"/>
          <w:sz w:val="32"/>
          <w:szCs w:val="32"/>
          <w:highlight w:val="none"/>
        </w:rPr>
        <w:t>坚持生态优先，绿色发展。</w:t>
      </w:r>
      <w:r>
        <w:rPr>
          <w:rFonts w:hint="eastAsia" w:eastAsia="仿宋_GB2312" w:cs="Times New Roman"/>
          <w:color w:val="auto"/>
          <w:sz w:val="32"/>
          <w:szCs w:val="32"/>
          <w:highlight w:val="none"/>
          <w:lang w:eastAsia="zh-CN"/>
        </w:rPr>
        <w:t>坚持人与自然和谐共生，</w:t>
      </w:r>
      <w:r>
        <w:rPr>
          <w:rFonts w:hint="default" w:ascii="Times New Roman" w:hAnsi="Times New Roman" w:eastAsia="仿宋_GB2312" w:cs="Times New Roman"/>
          <w:color w:val="auto"/>
          <w:sz w:val="32"/>
          <w:szCs w:val="32"/>
          <w:highlight w:val="none"/>
        </w:rPr>
        <w:t>正确处理</w:t>
      </w:r>
      <w:r>
        <w:rPr>
          <w:rFonts w:hint="eastAsia" w:ascii="Times New Roman" w:hAnsi="Times New Roman" w:eastAsia="仿宋_GB2312" w:cs="Times New Roman"/>
          <w:color w:val="auto"/>
          <w:sz w:val="32"/>
          <w:szCs w:val="32"/>
          <w:highlight w:val="none"/>
          <w:lang w:eastAsia="zh-CN"/>
        </w:rPr>
        <w:t>森林</w:t>
      </w:r>
      <w:r>
        <w:rPr>
          <w:rFonts w:hint="default" w:ascii="Times New Roman" w:hAnsi="Times New Roman" w:eastAsia="仿宋_GB2312" w:cs="Times New Roman"/>
          <w:color w:val="auto"/>
          <w:sz w:val="32"/>
          <w:szCs w:val="32"/>
          <w:highlight w:val="none"/>
        </w:rPr>
        <w:t>资源保护、培育与利用的关系，建立生态产业化、产业生态化的</w:t>
      </w:r>
      <w:r>
        <w:rPr>
          <w:rFonts w:hint="eastAsia" w:ascii="Times New Roman" w:hAnsi="Times New Roman" w:eastAsia="仿宋_GB2312" w:cs="Times New Roman"/>
          <w:color w:val="auto"/>
          <w:sz w:val="32"/>
          <w:szCs w:val="32"/>
          <w:highlight w:val="none"/>
          <w:lang w:eastAsia="zh-CN"/>
        </w:rPr>
        <w:t>森林</w:t>
      </w:r>
      <w:r>
        <w:rPr>
          <w:rFonts w:hint="default" w:ascii="Times New Roman" w:hAnsi="Times New Roman" w:eastAsia="仿宋_GB2312" w:cs="Times New Roman"/>
          <w:color w:val="auto"/>
          <w:sz w:val="32"/>
          <w:szCs w:val="32"/>
          <w:highlight w:val="none"/>
        </w:rPr>
        <w:t>生态产业体系，筑牢发展新根基</w:t>
      </w:r>
      <w:r>
        <w:rPr>
          <w:rFonts w:hint="eastAsia" w:eastAsia="仿宋_GB2312" w:cs="Times New Roman"/>
          <w:color w:val="auto"/>
          <w:sz w:val="32"/>
          <w:szCs w:val="32"/>
          <w:highlight w:val="none"/>
          <w:lang w:eastAsia="zh-CN"/>
        </w:rPr>
        <w:t>。严守生态保护红线，全面保护森林生态系统，保护野生动植物资源，维护生物多样性</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rPr>
        <w:t>坚持因地制宜，突出特色。坚持生态效益和经济效益协同发展</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扩大森林面积和提高森林质量并进，提高自然生态系统稳定性和质量</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提升自然生态系统的承载力。根据</w:t>
      </w:r>
      <w:r>
        <w:rPr>
          <w:rFonts w:hint="eastAsia" w:ascii="Times New Roman" w:hAnsi="Times New Roman" w:eastAsia="仿宋_GB2312" w:cs="Times New Roman"/>
          <w:color w:val="auto"/>
          <w:sz w:val="32"/>
          <w:szCs w:val="32"/>
          <w:highlight w:val="none"/>
          <w:lang w:eastAsia="zh-CN"/>
        </w:rPr>
        <w:t>森林</w:t>
      </w:r>
      <w:r>
        <w:rPr>
          <w:rFonts w:hint="default" w:ascii="Times New Roman" w:hAnsi="Times New Roman" w:eastAsia="仿宋_GB2312" w:cs="Times New Roman"/>
          <w:color w:val="auto"/>
          <w:sz w:val="32"/>
          <w:szCs w:val="32"/>
          <w:highlight w:val="none"/>
        </w:rPr>
        <w:t>资源禀赋，培育主导产业、特色产业和新兴产业，培植</w:t>
      </w:r>
      <w:r>
        <w:rPr>
          <w:rFonts w:hint="eastAsia" w:ascii="Times New Roman" w:hAnsi="Times New Roman" w:eastAsia="仿宋_GB2312" w:cs="Times New Roman"/>
          <w:color w:val="auto"/>
          <w:sz w:val="32"/>
          <w:szCs w:val="32"/>
          <w:highlight w:val="none"/>
          <w:lang w:eastAsia="zh-CN"/>
        </w:rPr>
        <w:t>林业</w:t>
      </w:r>
      <w:r>
        <w:rPr>
          <w:rFonts w:hint="default" w:ascii="Times New Roman" w:hAnsi="Times New Roman" w:eastAsia="仿宋_GB2312" w:cs="Times New Roman"/>
          <w:color w:val="auto"/>
          <w:sz w:val="32"/>
          <w:szCs w:val="32"/>
          <w:highlight w:val="none"/>
        </w:rPr>
        <w:t>产品和服务品牌，形成资源支撑、产业带动、品牌拉动的发展新格局。</w:t>
      </w:r>
      <w:r>
        <w:rPr>
          <w:rFonts w:hint="eastAsia"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rPr>
        <w:t>坚持创新驱动，集约高效。扩大改革红利、制度红利、创新红利。深化林业改革，释放内在活力，发挥市场作用，吸引社会参与， 凝聚民间力量。加快产品创新、组织创新和科技创新，推动规模扩张向质量提升、要素驱动向创新驱动、分散布局向集聚发展转变，培育发展新动能。</w:t>
      </w:r>
      <w:r>
        <w:rPr>
          <w:rFonts w:hint="eastAsia" w:ascii="Times New Roman" w:hAnsi="Times New Roman" w:eastAsia="仿宋_GB2312" w:cs="Times New Roman"/>
          <w:b/>
          <w:bCs/>
          <w:color w:val="auto"/>
          <w:sz w:val="32"/>
          <w:szCs w:val="32"/>
          <w:highlight w:val="none"/>
          <w:lang w:val="en-US" w:eastAsia="zh-CN"/>
        </w:rPr>
        <w:t>四是</w:t>
      </w:r>
      <w:r>
        <w:rPr>
          <w:rFonts w:hint="default" w:ascii="Times New Roman" w:hAnsi="Times New Roman" w:eastAsia="仿宋_GB2312" w:cs="Times New Roman"/>
          <w:color w:val="auto"/>
          <w:sz w:val="32"/>
          <w:szCs w:val="32"/>
          <w:highlight w:val="none"/>
        </w:rPr>
        <w:t>坚持市场主导，政府引导。充分发挥市场配置资源的决定性作用，积极培育市场主体，营造良好市场环境。加强政府引导和监督管理，完善服务体系，健全发展新机制。大力融入</w:t>
      </w:r>
      <w:r>
        <w:rPr>
          <w:rFonts w:hint="eastAsia" w:ascii="仿宋_GB2312" w:hAnsi="仿宋_GB2312" w:eastAsia="仿宋_GB2312" w:cs="仿宋_GB2312"/>
          <w:color w:val="auto"/>
          <w:sz w:val="32"/>
          <w:szCs w:val="32"/>
          <w:highlight w:val="none"/>
        </w:rPr>
        <w:t>“长江经济带”</w:t>
      </w:r>
      <w:r>
        <w:rPr>
          <w:rFonts w:hint="default" w:ascii="Times New Roman" w:hAnsi="Times New Roman" w:eastAsia="仿宋_GB2312" w:cs="Times New Roman"/>
          <w:color w:val="auto"/>
          <w:sz w:val="32"/>
          <w:szCs w:val="32"/>
          <w:highlight w:val="none"/>
        </w:rPr>
        <w:t>发展</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创新产权模式和投融资模式，优化资源配置，使更多生产要素流向林业产业。</w:t>
      </w:r>
      <w:r>
        <w:rPr>
          <w:rFonts w:hint="eastAsia" w:eastAsia="仿宋_GB2312" w:cs="Times New Roman"/>
          <w:b/>
          <w:bCs/>
          <w:color w:val="auto"/>
          <w:sz w:val="32"/>
          <w:szCs w:val="32"/>
          <w:highlight w:val="none"/>
          <w:lang w:eastAsia="zh-CN"/>
        </w:rPr>
        <w:t>五是</w:t>
      </w:r>
      <w:r>
        <w:rPr>
          <w:rFonts w:hint="default" w:ascii="Times New Roman" w:hAnsi="Times New Roman" w:eastAsia="仿宋_GB2312" w:cs="Times New Roman"/>
          <w:color w:val="auto"/>
          <w:sz w:val="32"/>
          <w:szCs w:val="32"/>
          <w:highlight w:val="none"/>
        </w:rPr>
        <w:t>坚持民生为先、绿色惠民。</w:t>
      </w:r>
      <w:r>
        <w:rPr>
          <w:rFonts w:hint="eastAsia" w:eastAsia="仿宋_GB2312" w:cs="Times New Roman"/>
          <w:color w:val="auto"/>
          <w:sz w:val="32"/>
          <w:szCs w:val="32"/>
          <w:highlight w:val="none"/>
          <w:lang w:eastAsia="zh-CN"/>
        </w:rPr>
        <w:t>践行</w:t>
      </w:r>
      <w:r>
        <w:rPr>
          <w:rFonts w:hint="default" w:ascii="Times New Roman" w:hAnsi="Times New Roman" w:eastAsia="仿宋_GB2312" w:cs="Times New Roman"/>
          <w:color w:val="auto"/>
          <w:sz w:val="32"/>
          <w:szCs w:val="32"/>
          <w:highlight w:val="none"/>
        </w:rPr>
        <w:t>绿水青山就是金山银山理念，大力发展林业特色产业和林下经济，提高优质生态产品、绿色产品、林业产品、生态文化产品供给，巩固生态扶贫成果，建设森林城市</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w:t>
      </w:r>
      <w:r>
        <w:rPr>
          <w:rFonts w:hint="default" w:ascii="Times New Roman" w:hAnsi="Times New Roman" w:eastAsia="仿宋_GB2312" w:cs="Times New Roman"/>
          <w:color w:val="auto"/>
          <w:sz w:val="32"/>
          <w:szCs w:val="32"/>
          <w:highlight w:val="none"/>
          <w:lang w:val="en-US" w:eastAsia="zh-CN"/>
        </w:rPr>
        <w:t>化美化乡村，让人民群众共建绿色家园、共享绿色福祉。</w:t>
      </w:r>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eastAsia" w:ascii="楷体_GB2312" w:hAnsi="楷体_GB2312" w:eastAsia="楷体_GB2312" w:cs="楷体_GB2312"/>
          <w:sz w:val="32"/>
          <w:szCs w:val="32"/>
          <w:lang w:val="en-US" w:eastAsia="zh-CN"/>
        </w:rPr>
      </w:pPr>
      <w:bookmarkStart w:id="27" w:name="_Toc11647"/>
      <w:r>
        <w:rPr>
          <w:rFonts w:hint="eastAsia" w:ascii="楷体_GB2312" w:hAnsi="楷体_GB2312" w:eastAsia="楷体_GB2312" w:cs="楷体_GB2312"/>
          <w:sz w:val="32"/>
          <w:szCs w:val="32"/>
          <w:lang w:val="en-US" w:eastAsia="zh-CN"/>
        </w:rPr>
        <w:t>（三）发展目标</w:t>
      </w:r>
      <w:bookmarkEnd w:id="23"/>
      <w:bookmarkEnd w:id="24"/>
      <w:bookmarkEnd w:id="25"/>
      <w:bookmarkEnd w:id="26"/>
      <w:bookmarkEnd w:id="27"/>
    </w:p>
    <w:p>
      <w:pPr>
        <w:keepNext w:val="0"/>
        <w:keepLines w:val="0"/>
        <w:pageBreakBefore w:val="0"/>
        <w:widowControl/>
        <w:kinsoku/>
        <w:wordWrap/>
        <w:overflowPunct/>
        <w:topLinePunct w:val="0"/>
        <w:autoSpaceDE/>
        <w:autoSpaceDN/>
        <w:bidi w:val="0"/>
        <w:adjustRightInd/>
        <w:snapToGrid/>
        <w:spacing w:before="63" w:beforeLines="20" w:after="63" w:afterLines="2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到2025年，有林地</w:t>
      </w:r>
      <w:r>
        <w:rPr>
          <w:rFonts w:hint="eastAsia" w:ascii="Times New Roman" w:hAnsi="Times New Roman" w:eastAsia="仿宋_GB2312" w:cs="Times New Roman"/>
          <w:color w:val="auto"/>
          <w:sz w:val="32"/>
          <w:szCs w:val="32"/>
          <w:highlight w:val="none"/>
          <w:lang w:val="en-US" w:eastAsia="zh-CN"/>
        </w:rPr>
        <w:t>面积</w:t>
      </w:r>
      <w:r>
        <w:rPr>
          <w:rFonts w:hint="default" w:ascii="Times New Roman" w:hAnsi="Times New Roman" w:eastAsia="仿宋_GB2312" w:cs="Times New Roman"/>
          <w:color w:val="auto"/>
          <w:sz w:val="32"/>
          <w:szCs w:val="32"/>
          <w:highlight w:val="none"/>
          <w:lang w:val="en-US" w:eastAsia="zh-CN"/>
        </w:rPr>
        <w:t>由2020年的97.32万亩增加到99万亩以</w:t>
      </w:r>
      <w:r>
        <w:rPr>
          <w:rFonts w:hint="default" w:ascii="Times New Roman" w:hAnsi="Times New Roman" w:eastAsia="仿宋_GB2312" w:cs="Times New Roman"/>
          <w:color w:val="auto"/>
          <w:sz w:val="32"/>
          <w:szCs w:val="32"/>
          <w:highlight w:val="none"/>
        </w:rPr>
        <w:t>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森林覆盖率由20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年的</w:t>
      </w: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提升到</w:t>
      </w:r>
      <w:r>
        <w:rPr>
          <w:rFonts w:hint="default" w:ascii="Times New Roman" w:hAnsi="Times New Roman" w:eastAsia="仿宋_GB2312" w:cs="Times New Roman"/>
          <w:color w:val="auto"/>
          <w:sz w:val="32"/>
          <w:szCs w:val="32"/>
          <w:highlight w:val="none"/>
          <w:lang w:val="en-US" w:eastAsia="zh-CN"/>
        </w:rPr>
        <w:t>65</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森林蓄积量稳定在</w:t>
      </w:r>
      <w:r>
        <w:rPr>
          <w:rFonts w:hint="default" w:ascii="Times New Roman" w:hAnsi="Times New Roman" w:eastAsia="仿宋_GB2312" w:cs="Times New Roman"/>
          <w:color w:val="auto"/>
          <w:sz w:val="32"/>
          <w:szCs w:val="32"/>
          <w:highlight w:val="none"/>
          <w:lang w:val="en-US" w:eastAsia="zh-CN"/>
        </w:rPr>
        <w:t>700</w:t>
      </w:r>
      <w:r>
        <w:rPr>
          <w:rFonts w:hint="default" w:ascii="Times New Roman" w:hAnsi="Times New Roman" w:eastAsia="仿宋_GB2312" w:cs="Times New Roman"/>
          <w:color w:val="auto"/>
          <w:sz w:val="32"/>
          <w:szCs w:val="32"/>
          <w:highlight w:val="none"/>
        </w:rPr>
        <w:t>万立方米以上</w:t>
      </w:r>
      <w:r>
        <w:rPr>
          <w:rFonts w:hint="eastAsia" w:ascii="Times New Roman" w:hAnsi="Times New Roman" w:eastAsia="仿宋_GB2312" w:cs="Times New Roman"/>
          <w:sz w:val="32"/>
          <w:szCs w:val="32"/>
          <w:lang w:val="en-US" w:eastAsia="zh-CN"/>
        </w:rPr>
        <w:t>。大力</w:t>
      </w:r>
      <w:r>
        <w:rPr>
          <w:rFonts w:hint="default" w:ascii="Times New Roman" w:hAnsi="Times New Roman" w:eastAsia="仿宋_GB2312" w:cs="Times New Roman"/>
          <w:sz w:val="32"/>
          <w:szCs w:val="32"/>
          <w:lang w:val="en-US" w:eastAsia="zh-CN"/>
        </w:rPr>
        <w:t>发展林下经济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利用</w:t>
      </w:r>
      <w:r>
        <w:rPr>
          <w:rFonts w:hint="eastAsia" w:ascii="Times New Roman" w:hAnsi="Times New Roman" w:eastAsia="仿宋_GB2312" w:cs="Times New Roman"/>
          <w:sz w:val="32"/>
          <w:szCs w:val="32"/>
          <w:lang w:val="en-US" w:eastAsia="zh-CN"/>
        </w:rPr>
        <w:t>林地28</w:t>
      </w:r>
      <w:r>
        <w:rPr>
          <w:rFonts w:hint="default" w:ascii="Times New Roman" w:hAnsi="Times New Roman" w:eastAsia="仿宋_GB2312" w:cs="Times New Roman"/>
          <w:sz w:val="32"/>
          <w:szCs w:val="32"/>
          <w:lang w:val="en-US" w:eastAsia="zh-CN"/>
        </w:rPr>
        <w:t>万亩</w:t>
      </w:r>
      <w:r>
        <w:rPr>
          <w:rFonts w:hint="eastAsia" w:ascii="Times New Roman" w:hAnsi="Times New Roman" w:eastAsia="仿宋_GB2312" w:cs="Times New Roman"/>
          <w:sz w:val="32"/>
          <w:szCs w:val="32"/>
          <w:lang w:val="en-US" w:eastAsia="zh-CN"/>
        </w:rPr>
        <w:t>。开展林种结构调整工作，通过发展特色优势产业，种植油茶7.5</w:t>
      </w:r>
      <w:r>
        <w:rPr>
          <w:rFonts w:hint="default" w:ascii="Times New Roman" w:hAnsi="Times New Roman" w:eastAsia="仿宋_GB2312" w:cs="Times New Roman"/>
          <w:sz w:val="32"/>
          <w:szCs w:val="32"/>
          <w:lang w:val="en-US" w:eastAsia="zh-CN"/>
        </w:rPr>
        <w:t>万亩</w:t>
      </w:r>
      <w:r>
        <w:rPr>
          <w:rFonts w:hint="eastAsia" w:ascii="Times New Roman" w:hAnsi="Times New Roman" w:eastAsia="仿宋_GB2312" w:cs="Times New Roman"/>
          <w:sz w:val="32"/>
          <w:szCs w:val="32"/>
          <w:lang w:val="en-US" w:eastAsia="zh-CN"/>
        </w:rPr>
        <w:t>；森林改培4.8</w:t>
      </w:r>
      <w:r>
        <w:rPr>
          <w:rFonts w:hint="eastAsia" w:ascii="Times New Roman" w:hAnsi="Times New Roman" w:eastAsia="仿宋_GB2312" w:cs="Times New Roman"/>
          <w:color w:val="auto"/>
          <w:sz w:val="32"/>
          <w:szCs w:val="32"/>
          <w:highlight w:val="none"/>
          <w:lang w:val="en-US" w:eastAsia="zh-CN"/>
        </w:rPr>
        <w:t>万亩以上；培育国家储备</w:t>
      </w:r>
      <w:r>
        <w:rPr>
          <w:rFonts w:hint="eastAsia" w:ascii="Times New Roman" w:hAnsi="Times New Roman" w:eastAsia="仿宋_GB2312" w:cs="Times New Roman"/>
          <w:sz w:val="32"/>
          <w:szCs w:val="32"/>
          <w:lang w:val="en-US" w:eastAsia="zh-CN"/>
        </w:rPr>
        <w:t>林5.5万亩以上。</w:t>
      </w:r>
      <w:r>
        <w:rPr>
          <w:rFonts w:hint="default" w:ascii="Times New Roman" w:hAnsi="Times New Roman" w:eastAsia="仿宋_GB2312" w:cs="Times New Roman"/>
          <w:sz w:val="32"/>
          <w:szCs w:val="32"/>
          <w:lang w:val="en-US" w:eastAsia="zh-CN"/>
        </w:rPr>
        <w:t>新增生态功</w:t>
      </w:r>
      <w:r>
        <w:rPr>
          <w:rFonts w:hint="default" w:ascii="Times New Roman" w:hAnsi="Times New Roman" w:eastAsia="仿宋_GB2312" w:cs="Times New Roman"/>
          <w:color w:val="auto"/>
          <w:sz w:val="32"/>
          <w:szCs w:val="32"/>
          <w:highlight w:val="none"/>
        </w:rPr>
        <w:t>能保护</w:t>
      </w:r>
      <w:r>
        <w:rPr>
          <w:rFonts w:hint="eastAsia" w:ascii="Times New Roman" w:hAnsi="Times New Roman" w:eastAsia="仿宋_GB2312" w:cs="Times New Roman"/>
          <w:color w:val="auto"/>
          <w:sz w:val="32"/>
          <w:szCs w:val="32"/>
          <w:highlight w:val="none"/>
          <w:lang w:eastAsia="zh-CN"/>
        </w:rPr>
        <w:t>地</w:t>
      </w:r>
      <w:r>
        <w:rPr>
          <w:rFonts w:hint="default" w:ascii="Times New Roman" w:hAnsi="Times New Roman" w:eastAsia="仿宋_GB2312" w:cs="Times New Roman"/>
          <w:color w:val="auto"/>
          <w:sz w:val="32"/>
          <w:szCs w:val="32"/>
          <w:highlight w:val="none"/>
        </w:rPr>
        <w:t>面积5万亩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森林资源管护责任落实率100%，管护合格率95%以上；森林火灾受害率控制在0.7‰以下；森林病虫害成灾率控制在2‰以内，无公害防治率达90%，测报准确率</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%以上，林木种苗产地检疫率100%以上；林业</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案件查处率达</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highlight w:val="none"/>
          <w:lang w:eastAsia="zh-CN"/>
        </w:rPr>
        <w:t>林种</w:t>
      </w:r>
      <w:r>
        <w:rPr>
          <w:rFonts w:hint="default" w:ascii="Times New Roman" w:hAnsi="Times New Roman" w:eastAsia="仿宋_GB2312" w:cs="Times New Roman"/>
          <w:color w:val="auto"/>
          <w:sz w:val="32"/>
          <w:szCs w:val="32"/>
          <w:highlight w:val="none"/>
        </w:rPr>
        <w:t>结构调整成效</w:t>
      </w:r>
      <w:r>
        <w:rPr>
          <w:rFonts w:hint="eastAsia" w:ascii="Times New Roman" w:hAnsi="Times New Roman" w:eastAsia="仿宋_GB2312" w:cs="Times New Roman"/>
          <w:color w:val="auto"/>
          <w:sz w:val="32"/>
          <w:szCs w:val="32"/>
          <w:highlight w:val="none"/>
          <w:lang w:eastAsia="zh-CN"/>
        </w:rPr>
        <w:t>初显</w:t>
      </w:r>
      <w:r>
        <w:rPr>
          <w:rFonts w:hint="default" w:ascii="Times New Roman" w:hAnsi="Times New Roman" w:eastAsia="仿宋_GB2312" w:cs="Times New Roman"/>
          <w:color w:val="auto"/>
          <w:sz w:val="32"/>
          <w:szCs w:val="32"/>
          <w:highlight w:val="none"/>
        </w:rPr>
        <w:t>，森林生态体系</w:t>
      </w:r>
      <w:r>
        <w:rPr>
          <w:rFonts w:hint="eastAsia" w:ascii="Times New Roman" w:hAnsi="Times New Roman" w:eastAsia="仿宋_GB2312" w:cs="Times New Roman"/>
          <w:color w:val="auto"/>
          <w:sz w:val="32"/>
          <w:szCs w:val="32"/>
          <w:highlight w:val="none"/>
          <w:lang w:eastAsia="zh-CN"/>
        </w:rPr>
        <w:t>比较完备，</w:t>
      </w:r>
      <w:r>
        <w:rPr>
          <w:rFonts w:hint="default" w:ascii="Times New Roman" w:hAnsi="Times New Roman" w:eastAsia="仿宋_GB2312" w:cs="Times New Roman"/>
          <w:color w:val="auto"/>
          <w:sz w:val="32"/>
          <w:szCs w:val="32"/>
          <w:highlight w:val="none"/>
        </w:rPr>
        <w:t>林业产业</w:t>
      </w:r>
      <w:r>
        <w:rPr>
          <w:rFonts w:hint="eastAsia" w:ascii="Times New Roman" w:hAnsi="Times New Roman" w:eastAsia="仿宋_GB2312" w:cs="Times New Roman"/>
          <w:color w:val="auto"/>
          <w:sz w:val="32"/>
          <w:szCs w:val="32"/>
          <w:highlight w:val="none"/>
          <w:lang w:eastAsia="zh-CN"/>
        </w:rPr>
        <w:t>成为</w:t>
      </w:r>
      <w:r>
        <w:rPr>
          <w:rFonts w:hint="default" w:ascii="Times New Roman" w:hAnsi="Times New Roman" w:eastAsia="仿宋_GB2312" w:cs="Times New Roman"/>
          <w:color w:val="auto"/>
          <w:sz w:val="32"/>
          <w:szCs w:val="32"/>
          <w:highlight w:val="none"/>
        </w:rPr>
        <w:t>全县国民经济的重要产业之一，实现山川秀美、人与自然和谐相处、经济繁荣的林业发展目标。</w:t>
      </w:r>
    </w:p>
    <w:p>
      <w:pPr>
        <w:pStyle w:val="13"/>
        <w:jc w:val="center"/>
        <w:rPr>
          <w:rFonts w:hint="default"/>
          <w:b/>
          <w:bCs/>
        </w:rPr>
      </w:pPr>
      <w:r>
        <w:rPr>
          <w:rFonts w:hint="default"/>
          <w:b/>
          <w:bCs/>
          <w:lang w:eastAsia="zh-CN"/>
        </w:rPr>
        <w:t>三穗县</w:t>
      </w:r>
      <w:r>
        <w:rPr>
          <w:rFonts w:hint="default"/>
          <w:b/>
          <w:bCs/>
        </w:rPr>
        <w:t>“十四五”林业发展规划主要指标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3736"/>
        <w:gridCol w:w="1592"/>
        <w:gridCol w:w="1592"/>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688" w:type="dxa"/>
            <w:noWrap w:val="0"/>
            <w:vAlign w:val="center"/>
          </w:tcPr>
          <w:p>
            <w:pPr>
              <w:pStyle w:val="13"/>
              <w:spacing w:line="240" w:lineRule="auto"/>
              <w:jc w:val="center"/>
              <w:rPr>
                <w:rFonts w:hint="default"/>
                <w:b/>
                <w:bCs/>
                <w:sz w:val="21"/>
                <w:szCs w:val="21"/>
              </w:rPr>
            </w:pPr>
            <w:r>
              <w:rPr>
                <w:rFonts w:hint="default"/>
                <w:b/>
                <w:bCs/>
                <w:sz w:val="21"/>
                <w:szCs w:val="21"/>
              </w:rPr>
              <w:t>序号</w:t>
            </w:r>
          </w:p>
        </w:tc>
        <w:tc>
          <w:tcPr>
            <w:tcW w:w="3736" w:type="dxa"/>
            <w:noWrap w:val="0"/>
            <w:vAlign w:val="center"/>
          </w:tcPr>
          <w:p>
            <w:pPr>
              <w:pStyle w:val="13"/>
              <w:spacing w:line="240" w:lineRule="auto"/>
              <w:jc w:val="center"/>
              <w:rPr>
                <w:rFonts w:hint="default"/>
                <w:b/>
                <w:bCs/>
                <w:sz w:val="21"/>
                <w:szCs w:val="21"/>
              </w:rPr>
            </w:pPr>
            <w:r>
              <w:rPr>
                <w:rFonts w:hint="default"/>
                <w:b/>
                <w:bCs/>
                <w:sz w:val="21"/>
                <w:szCs w:val="21"/>
              </w:rPr>
              <w:t>主要指标</w:t>
            </w:r>
          </w:p>
        </w:tc>
        <w:tc>
          <w:tcPr>
            <w:tcW w:w="1592" w:type="dxa"/>
            <w:noWrap w:val="0"/>
            <w:vAlign w:val="center"/>
          </w:tcPr>
          <w:p>
            <w:pPr>
              <w:pStyle w:val="13"/>
              <w:spacing w:line="240" w:lineRule="auto"/>
              <w:jc w:val="center"/>
              <w:rPr>
                <w:rFonts w:hint="default"/>
                <w:b/>
                <w:bCs/>
                <w:sz w:val="21"/>
                <w:szCs w:val="21"/>
              </w:rPr>
            </w:pPr>
            <w:r>
              <w:rPr>
                <w:rFonts w:hint="default"/>
                <w:b/>
                <w:bCs/>
                <w:sz w:val="21"/>
                <w:szCs w:val="21"/>
              </w:rPr>
              <w:t>2020 年</w:t>
            </w:r>
          </w:p>
        </w:tc>
        <w:tc>
          <w:tcPr>
            <w:tcW w:w="1592" w:type="dxa"/>
            <w:noWrap w:val="0"/>
            <w:vAlign w:val="center"/>
          </w:tcPr>
          <w:p>
            <w:pPr>
              <w:pStyle w:val="13"/>
              <w:spacing w:line="240" w:lineRule="auto"/>
              <w:jc w:val="center"/>
              <w:rPr>
                <w:rFonts w:hint="default"/>
                <w:b/>
                <w:bCs/>
                <w:sz w:val="21"/>
                <w:szCs w:val="21"/>
              </w:rPr>
            </w:pPr>
            <w:r>
              <w:rPr>
                <w:rFonts w:hint="default"/>
                <w:b/>
                <w:bCs/>
                <w:sz w:val="21"/>
                <w:szCs w:val="21"/>
              </w:rPr>
              <w:t>2025 年</w:t>
            </w:r>
          </w:p>
        </w:tc>
        <w:tc>
          <w:tcPr>
            <w:tcW w:w="1232" w:type="dxa"/>
            <w:noWrap w:val="0"/>
            <w:vAlign w:val="center"/>
          </w:tcPr>
          <w:p>
            <w:pPr>
              <w:pStyle w:val="13"/>
              <w:spacing w:line="240" w:lineRule="auto"/>
              <w:jc w:val="center"/>
              <w:rPr>
                <w:rFonts w:hint="default"/>
                <w:b/>
                <w:bCs/>
                <w:sz w:val="21"/>
                <w:szCs w:val="21"/>
              </w:rPr>
            </w:pPr>
            <w:r>
              <w:rPr>
                <w:rFonts w:hint="default"/>
                <w:b/>
                <w:bCs/>
                <w:sz w:val="21"/>
                <w:szCs w:val="21"/>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8" w:type="dxa"/>
            <w:noWrap w:val="0"/>
            <w:vAlign w:val="center"/>
          </w:tcPr>
          <w:p>
            <w:pPr>
              <w:pStyle w:val="13"/>
              <w:spacing w:line="240" w:lineRule="auto"/>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一</w:t>
            </w:r>
          </w:p>
        </w:tc>
        <w:tc>
          <w:tcPr>
            <w:tcW w:w="8152" w:type="dxa"/>
            <w:gridSpan w:val="4"/>
            <w:noWrap w:val="0"/>
            <w:vAlign w:val="center"/>
          </w:tcPr>
          <w:p>
            <w:pPr>
              <w:pStyle w:val="13"/>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森林生态系统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1</w:t>
            </w:r>
          </w:p>
        </w:tc>
        <w:tc>
          <w:tcPr>
            <w:tcW w:w="3736" w:type="dxa"/>
            <w:noWrap w:val="0"/>
            <w:vAlign w:val="center"/>
          </w:tcPr>
          <w:p>
            <w:pPr>
              <w:pStyle w:val="13"/>
              <w:spacing w:line="240" w:lineRule="auto"/>
              <w:jc w:val="left"/>
              <w:rPr>
                <w:rFonts w:hint="default"/>
                <w:sz w:val="21"/>
                <w:szCs w:val="21"/>
              </w:rPr>
            </w:pPr>
            <w:r>
              <w:rPr>
                <w:rFonts w:hint="default"/>
                <w:sz w:val="21"/>
                <w:szCs w:val="21"/>
              </w:rPr>
              <w:t>森林覆盖率（%）</w:t>
            </w:r>
          </w:p>
        </w:tc>
        <w:tc>
          <w:tcPr>
            <w:tcW w:w="1592" w:type="dxa"/>
            <w:noWrap w:val="0"/>
            <w:vAlign w:val="center"/>
          </w:tcPr>
          <w:p>
            <w:pPr>
              <w:pStyle w:val="13"/>
              <w:spacing w:line="240" w:lineRule="auto"/>
              <w:jc w:val="center"/>
              <w:rPr>
                <w:rFonts w:hint="default" w:eastAsia="宋体"/>
                <w:sz w:val="21"/>
                <w:szCs w:val="21"/>
                <w:lang w:val="en-US" w:eastAsia="zh-CN"/>
              </w:rPr>
            </w:pPr>
            <w:r>
              <w:rPr>
                <w:rFonts w:hint="default"/>
                <w:sz w:val="21"/>
                <w:szCs w:val="21"/>
              </w:rPr>
              <w:t>6</w:t>
            </w:r>
            <w:r>
              <w:rPr>
                <w:rFonts w:hint="eastAsia"/>
                <w:sz w:val="21"/>
                <w:szCs w:val="21"/>
                <w:lang w:val="en-US" w:eastAsia="zh-CN"/>
              </w:rPr>
              <w:t>4.1</w:t>
            </w:r>
          </w:p>
        </w:tc>
        <w:tc>
          <w:tcPr>
            <w:tcW w:w="1592" w:type="dxa"/>
            <w:noWrap w:val="0"/>
            <w:vAlign w:val="center"/>
          </w:tcPr>
          <w:p>
            <w:pPr>
              <w:pStyle w:val="13"/>
              <w:spacing w:line="240" w:lineRule="auto"/>
              <w:jc w:val="center"/>
              <w:rPr>
                <w:rFonts w:hint="default"/>
                <w:sz w:val="21"/>
                <w:szCs w:val="21"/>
              </w:rPr>
            </w:pPr>
            <w:r>
              <w:rPr>
                <w:rFonts w:hint="eastAsia"/>
                <w:sz w:val="21"/>
                <w:szCs w:val="21"/>
                <w:lang w:val="en-US" w:eastAsia="zh-CN"/>
              </w:rPr>
              <w:t>65</w:t>
            </w:r>
            <w:r>
              <w:rPr>
                <w:rFonts w:hint="default"/>
                <w:sz w:val="21"/>
                <w:szCs w:val="21"/>
              </w:rPr>
              <w:t xml:space="preserve"> 左右</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2</w:t>
            </w:r>
          </w:p>
        </w:tc>
        <w:tc>
          <w:tcPr>
            <w:tcW w:w="3736" w:type="dxa"/>
            <w:noWrap w:val="0"/>
            <w:vAlign w:val="center"/>
          </w:tcPr>
          <w:p>
            <w:pPr>
              <w:pStyle w:val="13"/>
              <w:spacing w:line="240" w:lineRule="auto"/>
              <w:jc w:val="left"/>
              <w:rPr>
                <w:rFonts w:hint="default"/>
                <w:sz w:val="21"/>
                <w:szCs w:val="21"/>
              </w:rPr>
            </w:pPr>
            <w:r>
              <w:rPr>
                <w:rFonts w:hint="default"/>
                <w:sz w:val="21"/>
                <w:szCs w:val="21"/>
              </w:rPr>
              <w:t>森林蓄积量（</w:t>
            </w:r>
            <w:r>
              <w:rPr>
                <w:rFonts w:hint="eastAsia"/>
                <w:sz w:val="21"/>
                <w:szCs w:val="21"/>
                <w:lang w:eastAsia="zh-CN"/>
              </w:rPr>
              <w:t>万</w:t>
            </w:r>
            <w:r>
              <w:rPr>
                <w:rFonts w:hint="default"/>
                <w:sz w:val="21"/>
                <w:szCs w:val="21"/>
              </w:rPr>
              <w:t>立方米）</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690</w:t>
            </w:r>
          </w:p>
        </w:tc>
        <w:tc>
          <w:tcPr>
            <w:tcW w:w="1592" w:type="dxa"/>
            <w:noWrap w:val="0"/>
            <w:vAlign w:val="center"/>
          </w:tcPr>
          <w:p>
            <w:pPr>
              <w:pStyle w:val="13"/>
              <w:spacing w:line="240" w:lineRule="auto"/>
              <w:jc w:val="center"/>
              <w:rPr>
                <w:rFonts w:hint="default" w:eastAsia="宋体"/>
                <w:sz w:val="21"/>
                <w:szCs w:val="21"/>
                <w:lang w:val="en-US" w:eastAsia="zh-CN"/>
              </w:rPr>
            </w:pPr>
            <w:r>
              <w:rPr>
                <w:rFonts w:hint="default"/>
                <w:sz w:val="21"/>
                <w:szCs w:val="21"/>
              </w:rPr>
              <w:t>≥</w:t>
            </w:r>
            <w:r>
              <w:rPr>
                <w:rFonts w:hint="eastAsia"/>
                <w:sz w:val="21"/>
                <w:szCs w:val="21"/>
                <w:lang w:val="en-US" w:eastAsia="zh-CN"/>
              </w:rPr>
              <w:t>700</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3</w:t>
            </w:r>
          </w:p>
        </w:tc>
        <w:tc>
          <w:tcPr>
            <w:tcW w:w="3736" w:type="dxa"/>
            <w:noWrap w:val="0"/>
            <w:vAlign w:val="center"/>
          </w:tcPr>
          <w:p>
            <w:pPr>
              <w:pStyle w:val="13"/>
              <w:spacing w:line="240" w:lineRule="auto"/>
              <w:jc w:val="left"/>
              <w:rPr>
                <w:rFonts w:hint="default"/>
                <w:sz w:val="21"/>
                <w:szCs w:val="21"/>
                <w:highlight w:val="yellow"/>
              </w:rPr>
            </w:pPr>
            <w:r>
              <w:rPr>
                <w:rFonts w:hint="default" w:ascii="Times New Roman" w:hAnsi="Times New Roman" w:eastAsia="宋体" w:cs="Times New Roman"/>
                <w:sz w:val="21"/>
                <w:szCs w:val="21"/>
              </w:rPr>
              <w:t>混交林和阔叶林面积比例（%）</w:t>
            </w:r>
          </w:p>
        </w:tc>
        <w:tc>
          <w:tcPr>
            <w:tcW w:w="1592" w:type="dxa"/>
            <w:noWrap w:val="0"/>
            <w:vAlign w:val="center"/>
          </w:tcPr>
          <w:p>
            <w:pPr>
              <w:pStyle w:val="13"/>
              <w:spacing w:line="240" w:lineRule="auto"/>
              <w:jc w:val="center"/>
              <w:rPr>
                <w:rFonts w:hint="default"/>
                <w:sz w:val="21"/>
                <w:szCs w:val="21"/>
                <w:highlight w:val="yellow"/>
              </w:rPr>
            </w:pPr>
            <w:r>
              <w:rPr>
                <w:rFonts w:hint="default" w:ascii="Times New Roman" w:hAnsi="Times New Roman" w:eastAsia="宋体" w:cs="Times New Roman"/>
                <w:sz w:val="21"/>
                <w:szCs w:val="21"/>
                <w:lang w:val="en-US" w:eastAsia="zh-CN"/>
              </w:rPr>
              <w:t>≥46</w:t>
            </w:r>
          </w:p>
        </w:tc>
        <w:tc>
          <w:tcPr>
            <w:tcW w:w="1592" w:type="dxa"/>
            <w:noWrap w:val="0"/>
            <w:vAlign w:val="center"/>
          </w:tcPr>
          <w:p>
            <w:pPr>
              <w:pStyle w:val="13"/>
              <w:spacing w:line="240" w:lineRule="auto"/>
              <w:jc w:val="center"/>
              <w:rPr>
                <w:rFonts w:hint="default"/>
                <w:sz w:val="21"/>
                <w:szCs w:val="21"/>
                <w:highlight w:val="yellow"/>
              </w:rPr>
            </w:pPr>
            <w:r>
              <w:rPr>
                <w:rFonts w:hint="default" w:ascii="Times New Roman" w:hAnsi="Times New Roman" w:eastAsia="宋体" w:cs="Times New Roman"/>
                <w:sz w:val="21"/>
                <w:szCs w:val="21"/>
                <w:lang w:val="en-US" w:eastAsia="zh-CN"/>
              </w:rPr>
              <w:t>≥50</w:t>
            </w:r>
          </w:p>
        </w:tc>
        <w:tc>
          <w:tcPr>
            <w:tcW w:w="1232" w:type="dxa"/>
            <w:noWrap w:val="0"/>
            <w:vAlign w:val="center"/>
          </w:tcPr>
          <w:p>
            <w:pPr>
              <w:pStyle w:val="13"/>
              <w:spacing w:line="240" w:lineRule="auto"/>
              <w:jc w:val="center"/>
              <w:rPr>
                <w:rFonts w:hint="default"/>
                <w:sz w:val="21"/>
                <w:szCs w:val="21"/>
                <w:highlight w:val="yellow"/>
              </w:rPr>
            </w:pPr>
            <w:r>
              <w:rPr>
                <w:rFonts w:hint="default" w:ascii="Times New Roman" w:hAnsi="Times New Roman" w:eastAsia="宋体" w:cs="Times New Roman"/>
                <w:sz w:val="21"/>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88" w:type="dxa"/>
            <w:noWrap w:val="0"/>
            <w:vAlign w:val="center"/>
          </w:tcPr>
          <w:p>
            <w:pPr>
              <w:pStyle w:val="13"/>
              <w:spacing w:line="240" w:lineRule="auto"/>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二</w:t>
            </w:r>
          </w:p>
        </w:tc>
        <w:tc>
          <w:tcPr>
            <w:tcW w:w="8152" w:type="dxa"/>
            <w:gridSpan w:val="4"/>
            <w:noWrap w:val="0"/>
            <w:vAlign w:val="center"/>
          </w:tcPr>
          <w:p>
            <w:pPr>
              <w:pStyle w:val="13"/>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生态保护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1</w:t>
            </w:r>
          </w:p>
        </w:tc>
        <w:tc>
          <w:tcPr>
            <w:tcW w:w="3736" w:type="dxa"/>
            <w:noWrap w:val="0"/>
            <w:vAlign w:val="center"/>
          </w:tcPr>
          <w:p>
            <w:pPr>
              <w:pStyle w:val="13"/>
              <w:spacing w:line="240" w:lineRule="auto"/>
              <w:jc w:val="left"/>
              <w:rPr>
                <w:rFonts w:hint="default"/>
                <w:sz w:val="21"/>
                <w:szCs w:val="21"/>
              </w:rPr>
            </w:pPr>
            <w:r>
              <w:rPr>
                <w:rFonts w:hint="default"/>
                <w:sz w:val="21"/>
                <w:szCs w:val="21"/>
              </w:rPr>
              <w:t>公益林面积（万亩）</w:t>
            </w:r>
          </w:p>
        </w:tc>
        <w:tc>
          <w:tcPr>
            <w:tcW w:w="1592" w:type="dxa"/>
            <w:noWrap w:val="0"/>
            <w:vAlign w:val="center"/>
          </w:tcPr>
          <w:p>
            <w:pPr>
              <w:pStyle w:val="13"/>
              <w:spacing w:line="240" w:lineRule="auto"/>
              <w:jc w:val="center"/>
              <w:rPr>
                <w:rFonts w:hint="default"/>
                <w:sz w:val="21"/>
                <w:szCs w:val="21"/>
              </w:rPr>
            </w:pPr>
            <w:r>
              <w:rPr>
                <w:rFonts w:hint="eastAsia"/>
                <w:sz w:val="21"/>
                <w:szCs w:val="21"/>
                <w:lang w:val="en-US" w:eastAsia="zh-CN"/>
              </w:rPr>
              <w:t>36</w:t>
            </w:r>
            <w:r>
              <w:rPr>
                <w:rFonts w:hint="default"/>
                <w:sz w:val="21"/>
                <w:szCs w:val="21"/>
              </w:rPr>
              <w:t>.33</w:t>
            </w:r>
          </w:p>
        </w:tc>
        <w:tc>
          <w:tcPr>
            <w:tcW w:w="1592" w:type="dxa"/>
            <w:noWrap w:val="0"/>
            <w:vAlign w:val="center"/>
          </w:tcPr>
          <w:p>
            <w:pPr>
              <w:pStyle w:val="13"/>
              <w:spacing w:line="240" w:lineRule="auto"/>
              <w:jc w:val="center"/>
              <w:rPr>
                <w:rFonts w:hint="default"/>
                <w:sz w:val="21"/>
                <w:szCs w:val="21"/>
              </w:rPr>
            </w:pPr>
            <w:r>
              <w:rPr>
                <w:rFonts w:hint="default"/>
                <w:sz w:val="21"/>
                <w:szCs w:val="21"/>
              </w:rPr>
              <w:t>≥</w:t>
            </w:r>
            <w:r>
              <w:rPr>
                <w:rFonts w:hint="eastAsia"/>
                <w:sz w:val="21"/>
                <w:szCs w:val="21"/>
                <w:lang w:val="en-US" w:eastAsia="zh-CN"/>
              </w:rPr>
              <w:t>36</w:t>
            </w:r>
            <w:r>
              <w:rPr>
                <w:rFonts w:hint="default"/>
                <w:sz w:val="21"/>
                <w:szCs w:val="21"/>
              </w:rPr>
              <w:t>.33</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2</w:t>
            </w:r>
          </w:p>
        </w:tc>
        <w:tc>
          <w:tcPr>
            <w:tcW w:w="3736" w:type="dxa"/>
            <w:noWrap w:val="0"/>
            <w:vAlign w:val="center"/>
          </w:tcPr>
          <w:p>
            <w:pPr>
              <w:pStyle w:val="13"/>
              <w:spacing w:line="240" w:lineRule="auto"/>
              <w:jc w:val="left"/>
              <w:rPr>
                <w:rFonts w:hint="default"/>
                <w:sz w:val="21"/>
                <w:szCs w:val="21"/>
              </w:rPr>
            </w:pPr>
            <w:r>
              <w:rPr>
                <w:rFonts w:hint="default"/>
                <w:sz w:val="21"/>
                <w:szCs w:val="21"/>
              </w:rPr>
              <w:t>古树大树保护率（%）</w:t>
            </w:r>
          </w:p>
        </w:tc>
        <w:tc>
          <w:tcPr>
            <w:tcW w:w="1592" w:type="dxa"/>
            <w:noWrap w:val="0"/>
            <w:vAlign w:val="center"/>
          </w:tcPr>
          <w:p>
            <w:pPr>
              <w:pStyle w:val="13"/>
              <w:spacing w:line="240" w:lineRule="auto"/>
              <w:jc w:val="center"/>
              <w:rPr>
                <w:rFonts w:hint="default"/>
                <w:sz w:val="21"/>
                <w:szCs w:val="21"/>
              </w:rPr>
            </w:pPr>
            <w:r>
              <w:rPr>
                <w:rFonts w:hint="default"/>
                <w:sz w:val="21"/>
                <w:szCs w:val="21"/>
              </w:rPr>
              <w:t>100</w:t>
            </w:r>
          </w:p>
        </w:tc>
        <w:tc>
          <w:tcPr>
            <w:tcW w:w="1592" w:type="dxa"/>
            <w:noWrap w:val="0"/>
            <w:vAlign w:val="center"/>
          </w:tcPr>
          <w:p>
            <w:pPr>
              <w:pStyle w:val="13"/>
              <w:spacing w:line="240" w:lineRule="auto"/>
              <w:jc w:val="center"/>
              <w:rPr>
                <w:rFonts w:hint="default"/>
                <w:sz w:val="21"/>
                <w:szCs w:val="21"/>
              </w:rPr>
            </w:pPr>
            <w:r>
              <w:rPr>
                <w:rFonts w:hint="default"/>
                <w:sz w:val="21"/>
                <w:szCs w:val="21"/>
              </w:rPr>
              <w:t>100</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88" w:type="dxa"/>
            <w:noWrap w:val="0"/>
            <w:vAlign w:val="center"/>
          </w:tcPr>
          <w:p>
            <w:pPr>
              <w:pStyle w:val="13"/>
              <w:spacing w:line="240" w:lineRule="auto"/>
              <w:jc w:val="center"/>
              <w:rPr>
                <w:rFonts w:hint="eastAsia" w:eastAsia="宋体"/>
                <w:sz w:val="21"/>
                <w:szCs w:val="21"/>
                <w:lang w:eastAsia="zh-CN"/>
              </w:rPr>
            </w:pPr>
            <w:r>
              <w:rPr>
                <w:rFonts w:hint="eastAsia"/>
                <w:sz w:val="21"/>
                <w:szCs w:val="21"/>
                <w:lang w:val="en-US" w:eastAsia="zh-CN"/>
              </w:rPr>
              <w:t>3</w:t>
            </w:r>
          </w:p>
        </w:tc>
        <w:tc>
          <w:tcPr>
            <w:tcW w:w="3736" w:type="dxa"/>
            <w:noWrap w:val="0"/>
            <w:vAlign w:val="center"/>
          </w:tcPr>
          <w:p>
            <w:pPr>
              <w:pStyle w:val="13"/>
              <w:spacing w:line="240" w:lineRule="auto"/>
              <w:jc w:val="left"/>
              <w:rPr>
                <w:rFonts w:hint="default"/>
                <w:sz w:val="21"/>
                <w:szCs w:val="21"/>
              </w:rPr>
            </w:pPr>
            <w:r>
              <w:rPr>
                <w:rFonts w:hint="default"/>
                <w:sz w:val="21"/>
                <w:szCs w:val="21"/>
              </w:rPr>
              <w:t>森林火灾受害率（‰）</w:t>
            </w:r>
          </w:p>
        </w:tc>
        <w:tc>
          <w:tcPr>
            <w:tcW w:w="1592" w:type="dxa"/>
            <w:noWrap w:val="0"/>
            <w:vAlign w:val="center"/>
          </w:tcPr>
          <w:p>
            <w:pPr>
              <w:pStyle w:val="13"/>
              <w:spacing w:line="240" w:lineRule="auto"/>
              <w:jc w:val="center"/>
              <w:rPr>
                <w:rFonts w:hint="eastAsia" w:eastAsia="宋体"/>
                <w:sz w:val="21"/>
                <w:szCs w:val="21"/>
                <w:lang w:eastAsia="zh-CN"/>
              </w:rPr>
            </w:pPr>
            <w:r>
              <w:rPr>
                <w:rFonts w:hint="default"/>
                <w:sz w:val="21"/>
                <w:szCs w:val="21"/>
              </w:rPr>
              <w:t>≤0.</w:t>
            </w:r>
            <w:r>
              <w:rPr>
                <w:rFonts w:hint="eastAsia"/>
                <w:sz w:val="21"/>
                <w:szCs w:val="21"/>
                <w:lang w:val="en-US" w:eastAsia="zh-CN"/>
              </w:rPr>
              <w:t>8</w:t>
            </w:r>
          </w:p>
        </w:tc>
        <w:tc>
          <w:tcPr>
            <w:tcW w:w="1592" w:type="dxa"/>
            <w:noWrap w:val="0"/>
            <w:vAlign w:val="center"/>
          </w:tcPr>
          <w:p>
            <w:pPr>
              <w:pStyle w:val="13"/>
              <w:spacing w:line="240" w:lineRule="auto"/>
              <w:jc w:val="center"/>
              <w:rPr>
                <w:rFonts w:hint="default" w:eastAsia="宋体"/>
                <w:sz w:val="21"/>
                <w:szCs w:val="21"/>
                <w:lang w:val="en-US" w:eastAsia="zh-CN"/>
              </w:rPr>
            </w:pPr>
            <w:r>
              <w:rPr>
                <w:rFonts w:hint="default"/>
                <w:sz w:val="21"/>
                <w:szCs w:val="21"/>
              </w:rPr>
              <w:t>≤</w:t>
            </w:r>
            <w:r>
              <w:rPr>
                <w:rFonts w:hint="eastAsia"/>
                <w:sz w:val="21"/>
                <w:szCs w:val="21"/>
                <w:lang w:val="en-US" w:eastAsia="zh-CN"/>
              </w:rPr>
              <w:t>0.7</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eastAsia" w:eastAsia="宋体"/>
                <w:sz w:val="21"/>
                <w:szCs w:val="21"/>
                <w:lang w:eastAsia="zh-CN"/>
              </w:rPr>
            </w:pPr>
            <w:r>
              <w:rPr>
                <w:rFonts w:hint="eastAsia"/>
                <w:sz w:val="21"/>
                <w:szCs w:val="21"/>
                <w:lang w:val="en-US" w:eastAsia="zh-CN"/>
              </w:rPr>
              <w:t>4</w:t>
            </w:r>
          </w:p>
        </w:tc>
        <w:tc>
          <w:tcPr>
            <w:tcW w:w="3736" w:type="dxa"/>
            <w:noWrap w:val="0"/>
            <w:vAlign w:val="center"/>
          </w:tcPr>
          <w:p>
            <w:pPr>
              <w:pStyle w:val="13"/>
              <w:spacing w:line="240" w:lineRule="auto"/>
              <w:jc w:val="left"/>
              <w:rPr>
                <w:rFonts w:hint="default"/>
                <w:sz w:val="21"/>
                <w:szCs w:val="21"/>
              </w:rPr>
            </w:pPr>
            <w:r>
              <w:rPr>
                <w:rFonts w:hint="default"/>
                <w:sz w:val="21"/>
                <w:szCs w:val="21"/>
              </w:rPr>
              <w:t>林业有害生物成灾率（‰）</w:t>
            </w:r>
          </w:p>
        </w:tc>
        <w:tc>
          <w:tcPr>
            <w:tcW w:w="1592" w:type="dxa"/>
            <w:noWrap w:val="0"/>
            <w:vAlign w:val="center"/>
          </w:tcPr>
          <w:p>
            <w:pPr>
              <w:pStyle w:val="13"/>
              <w:spacing w:line="240" w:lineRule="auto"/>
              <w:jc w:val="center"/>
              <w:rPr>
                <w:rFonts w:hint="default"/>
                <w:sz w:val="21"/>
                <w:szCs w:val="21"/>
              </w:rPr>
            </w:pPr>
            <w:r>
              <w:rPr>
                <w:rFonts w:hint="default"/>
                <w:sz w:val="21"/>
                <w:szCs w:val="21"/>
              </w:rPr>
              <w:t>≤2</w:t>
            </w:r>
          </w:p>
        </w:tc>
        <w:tc>
          <w:tcPr>
            <w:tcW w:w="1592" w:type="dxa"/>
            <w:noWrap w:val="0"/>
            <w:vAlign w:val="center"/>
          </w:tcPr>
          <w:p>
            <w:pPr>
              <w:pStyle w:val="13"/>
              <w:spacing w:line="240" w:lineRule="auto"/>
              <w:jc w:val="center"/>
              <w:rPr>
                <w:rFonts w:hint="default"/>
                <w:sz w:val="21"/>
                <w:szCs w:val="21"/>
              </w:rPr>
            </w:pPr>
            <w:r>
              <w:rPr>
                <w:rFonts w:hint="default"/>
                <w:sz w:val="21"/>
                <w:szCs w:val="21"/>
              </w:rPr>
              <w:t>≤3</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88" w:type="dxa"/>
            <w:noWrap w:val="0"/>
            <w:vAlign w:val="center"/>
          </w:tcPr>
          <w:p>
            <w:pPr>
              <w:pStyle w:val="13"/>
              <w:spacing w:line="240" w:lineRule="auto"/>
              <w:jc w:val="center"/>
              <w:rPr>
                <w:rFonts w:hint="eastAsia" w:eastAsia="宋体"/>
                <w:sz w:val="21"/>
                <w:szCs w:val="21"/>
                <w:lang w:eastAsia="zh-CN"/>
              </w:rPr>
            </w:pPr>
            <w:r>
              <w:rPr>
                <w:rFonts w:hint="eastAsia"/>
                <w:sz w:val="21"/>
                <w:szCs w:val="21"/>
                <w:lang w:val="en-US" w:eastAsia="zh-CN"/>
              </w:rPr>
              <w:t>5</w:t>
            </w:r>
          </w:p>
        </w:tc>
        <w:tc>
          <w:tcPr>
            <w:tcW w:w="3736" w:type="dxa"/>
            <w:noWrap w:val="0"/>
            <w:vAlign w:val="center"/>
          </w:tcPr>
          <w:p>
            <w:pPr>
              <w:pStyle w:val="13"/>
              <w:spacing w:line="240" w:lineRule="auto"/>
              <w:jc w:val="left"/>
              <w:rPr>
                <w:rFonts w:hint="default"/>
                <w:sz w:val="21"/>
                <w:szCs w:val="21"/>
              </w:rPr>
            </w:pPr>
            <w:r>
              <w:rPr>
                <w:rFonts w:hint="default"/>
                <w:sz w:val="21"/>
                <w:szCs w:val="21"/>
              </w:rPr>
              <w:t>国家重点保护陆生野生物种保护率（%）</w:t>
            </w:r>
          </w:p>
        </w:tc>
        <w:tc>
          <w:tcPr>
            <w:tcW w:w="1592" w:type="dxa"/>
            <w:noWrap w:val="0"/>
            <w:vAlign w:val="center"/>
          </w:tcPr>
          <w:p>
            <w:pPr>
              <w:pStyle w:val="13"/>
              <w:spacing w:line="240" w:lineRule="auto"/>
              <w:jc w:val="center"/>
              <w:rPr>
                <w:rFonts w:hint="default"/>
                <w:sz w:val="21"/>
                <w:szCs w:val="21"/>
              </w:rPr>
            </w:pPr>
            <w:r>
              <w:rPr>
                <w:rFonts w:hint="default"/>
                <w:sz w:val="21"/>
                <w:szCs w:val="21"/>
              </w:rPr>
              <w:t>95</w:t>
            </w:r>
          </w:p>
        </w:tc>
        <w:tc>
          <w:tcPr>
            <w:tcW w:w="1592" w:type="dxa"/>
            <w:noWrap w:val="0"/>
            <w:vAlign w:val="center"/>
          </w:tcPr>
          <w:p>
            <w:pPr>
              <w:pStyle w:val="13"/>
              <w:spacing w:line="240" w:lineRule="auto"/>
              <w:jc w:val="center"/>
              <w:rPr>
                <w:rFonts w:hint="default"/>
                <w:sz w:val="21"/>
                <w:szCs w:val="21"/>
              </w:rPr>
            </w:pPr>
            <w:r>
              <w:rPr>
                <w:rFonts w:hint="default"/>
                <w:sz w:val="21"/>
                <w:szCs w:val="21"/>
              </w:rPr>
              <w:t>≥95</w:t>
            </w:r>
          </w:p>
        </w:tc>
        <w:tc>
          <w:tcPr>
            <w:tcW w:w="1232" w:type="dxa"/>
            <w:noWrap w:val="0"/>
            <w:vAlign w:val="center"/>
          </w:tcPr>
          <w:p>
            <w:pPr>
              <w:pStyle w:val="13"/>
              <w:spacing w:line="240" w:lineRule="auto"/>
              <w:jc w:val="center"/>
              <w:rPr>
                <w:rFonts w:hint="default"/>
                <w:sz w:val="21"/>
                <w:szCs w:val="21"/>
              </w:rPr>
            </w:pPr>
            <w:r>
              <w:rPr>
                <w:rFonts w:hint="default"/>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三</w:t>
            </w:r>
          </w:p>
        </w:tc>
        <w:tc>
          <w:tcPr>
            <w:tcW w:w="8152" w:type="dxa"/>
            <w:gridSpan w:val="4"/>
            <w:noWrap w:val="0"/>
            <w:vAlign w:val="bottom"/>
          </w:tcPr>
          <w:p>
            <w:pPr>
              <w:pStyle w:val="13"/>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林业经济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1</w:t>
            </w:r>
          </w:p>
        </w:tc>
        <w:tc>
          <w:tcPr>
            <w:tcW w:w="3736" w:type="dxa"/>
            <w:noWrap w:val="0"/>
            <w:vAlign w:val="center"/>
          </w:tcPr>
          <w:p>
            <w:pPr>
              <w:pStyle w:val="13"/>
              <w:spacing w:line="240" w:lineRule="auto"/>
              <w:jc w:val="left"/>
              <w:rPr>
                <w:rFonts w:hint="default"/>
                <w:sz w:val="21"/>
                <w:szCs w:val="21"/>
              </w:rPr>
            </w:pPr>
            <w:r>
              <w:rPr>
                <w:rFonts w:hint="default"/>
                <w:sz w:val="21"/>
                <w:szCs w:val="21"/>
              </w:rPr>
              <w:t>林业产业总产值（亿元）</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3.16</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6.5</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2</w:t>
            </w:r>
          </w:p>
        </w:tc>
        <w:tc>
          <w:tcPr>
            <w:tcW w:w="3736" w:type="dxa"/>
            <w:noWrap w:val="0"/>
            <w:vAlign w:val="center"/>
          </w:tcPr>
          <w:p>
            <w:pPr>
              <w:pStyle w:val="13"/>
              <w:spacing w:line="240" w:lineRule="auto"/>
              <w:jc w:val="left"/>
              <w:rPr>
                <w:rFonts w:hint="default"/>
                <w:sz w:val="21"/>
                <w:szCs w:val="21"/>
              </w:rPr>
            </w:pPr>
            <w:r>
              <w:rPr>
                <w:rFonts w:hint="default"/>
                <w:sz w:val="21"/>
                <w:szCs w:val="21"/>
              </w:rPr>
              <w:t>林种树种结构调整（万亩）</w:t>
            </w:r>
          </w:p>
        </w:tc>
        <w:tc>
          <w:tcPr>
            <w:tcW w:w="1592" w:type="dxa"/>
            <w:noWrap w:val="0"/>
            <w:vAlign w:val="center"/>
          </w:tcPr>
          <w:p>
            <w:pPr>
              <w:pStyle w:val="13"/>
              <w:spacing w:line="240" w:lineRule="auto"/>
              <w:jc w:val="center"/>
              <w:rPr>
                <w:rFonts w:hint="default" w:eastAsia="宋体"/>
                <w:sz w:val="21"/>
                <w:szCs w:val="21"/>
                <w:lang w:val="en-US" w:eastAsia="zh-CN"/>
              </w:rPr>
            </w:pP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18</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3</w:t>
            </w:r>
          </w:p>
        </w:tc>
        <w:tc>
          <w:tcPr>
            <w:tcW w:w="3736" w:type="dxa"/>
            <w:noWrap w:val="0"/>
            <w:vAlign w:val="center"/>
          </w:tcPr>
          <w:p>
            <w:pPr>
              <w:pStyle w:val="13"/>
              <w:spacing w:line="240" w:lineRule="auto"/>
              <w:jc w:val="left"/>
              <w:rPr>
                <w:rFonts w:hint="default"/>
                <w:sz w:val="21"/>
                <w:szCs w:val="21"/>
              </w:rPr>
            </w:pPr>
            <w:r>
              <w:rPr>
                <w:rFonts w:hint="default"/>
                <w:sz w:val="21"/>
                <w:szCs w:val="21"/>
              </w:rPr>
              <w:t>新建特色产业基地面积（万亩）</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1.5</w:t>
            </w:r>
          </w:p>
        </w:tc>
        <w:tc>
          <w:tcPr>
            <w:tcW w:w="1592" w:type="dxa"/>
            <w:noWrap w:val="0"/>
            <w:vAlign w:val="center"/>
          </w:tcPr>
          <w:p>
            <w:pPr>
              <w:pStyle w:val="13"/>
              <w:spacing w:line="240" w:lineRule="auto"/>
              <w:jc w:val="center"/>
              <w:rPr>
                <w:rFonts w:hint="eastAsia" w:eastAsia="宋体"/>
                <w:sz w:val="21"/>
                <w:szCs w:val="21"/>
                <w:lang w:eastAsia="zh-CN"/>
              </w:rPr>
            </w:pPr>
            <w:r>
              <w:rPr>
                <w:rFonts w:hint="eastAsia"/>
                <w:sz w:val="21"/>
                <w:szCs w:val="21"/>
                <w:lang w:val="en-US" w:eastAsia="zh-CN"/>
              </w:rPr>
              <w:t>5</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4</w:t>
            </w:r>
          </w:p>
        </w:tc>
        <w:tc>
          <w:tcPr>
            <w:tcW w:w="3736" w:type="dxa"/>
            <w:noWrap w:val="0"/>
            <w:vAlign w:val="center"/>
          </w:tcPr>
          <w:p>
            <w:pPr>
              <w:pStyle w:val="13"/>
              <w:spacing w:line="240" w:lineRule="auto"/>
              <w:jc w:val="left"/>
              <w:rPr>
                <w:rFonts w:hint="default"/>
                <w:sz w:val="21"/>
                <w:szCs w:val="21"/>
              </w:rPr>
            </w:pPr>
            <w:r>
              <w:rPr>
                <w:rFonts w:hint="default"/>
                <w:sz w:val="21"/>
                <w:szCs w:val="21"/>
              </w:rPr>
              <w:t>林下经济利用林地面积（万亩）</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sz w:val="21"/>
                <w:szCs w:val="21"/>
                <w:lang w:val="en-US" w:eastAsia="zh-CN"/>
              </w:rPr>
              <w:t>23</w:t>
            </w:r>
          </w:p>
        </w:tc>
        <w:tc>
          <w:tcPr>
            <w:tcW w:w="1592" w:type="dxa"/>
            <w:noWrap w:val="0"/>
            <w:vAlign w:val="center"/>
          </w:tcPr>
          <w:p>
            <w:pPr>
              <w:pStyle w:val="13"/>
              <w:spacing w:line="240" w:lineRule="auto"/>
              <w:jc w:val="center"/>
              <w:rPr>
                <w:rFonts w:hint="default" w:eastAsia="宋体"/>
                <w:sz w:val="21"/>
                <w:szCs w:val="21"/>
                <w:lang w:val="en-US" w:eastAsia="zh-CN"/>
              </w:rPr>
            </w:pPr>
            <w:r>
              <w:rPr>
                <w:rFonts w:hint="eastAsia" w:ascii="Times New Roman" w:hAnsi="Times New Roman" w:eastAsia="宋体" w:cs="Times New Roman"/>
                <w:sz w:val="21"/>
                <w:szCs w:val="21"/>
                <w:lang w:val="en-US" w:eastAsia="zh-CN"/>
              </w:rPr>
              <w:t>28</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88" w:type="dxa"/>
            <w:noWrap w:val="0"/>
            <w:vAlign w:val="center"/>
          </w:tcPr>
          <w:p>
            <w:pPr>
              <w:pStyle w:val="13"/>
              <w:spacing w:line="240" w:lineRule="auto"/>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四</w:t>
            </w:r>
          </w:p>
        </w:tc>
        <w:tc>
          <w:tcPr>
            <w:tcW w:w="8152" w:type="dxa"/>
            <w:gridSpan w:val="4"/>
            <w:noWrap w:val="0"/>
            <w:vAlign w:val="center"/>
          </w:tcPr>
          <w:p>
            <w:pPr>
              <w:pStyle w:val="13"/>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支撑保障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4.1</w:t>
            </w:r>
          </w:p>
        </w:tc>
        <w:tc>
          <w:tcPr>
            <w:tcW w:w="3736" w:type="dxa"/>
            <w:noWrap w:val="0"/>
            <w:vAlign w:val="center"/>
          </w:tcPr>
          <w:p>
            <w:pPr>
              <w:pStyle w:val="13"/>
              <w:spacing w:line="240" w:lineRule="auto"/>
              <w:jc w:val="left"/>
              <w:rPr>
                <w:rFonts w:hint="default"/>
                <w:sz w:val="21"/>
                <w:szCs w:val="21"/>
              </w:rPr>
            </w:pPr>
            <w:r>
              <w:rPr>
                <w:rFonts w:hint="default"/>
                <w:sz w:val="21"/>
                <w:szCs w:val="21"/>
              </w:rPr>
              <w:t>林业信息化率（%）</w:t>
            </w:r>
          </w:p>
        </w:tc>
        <w:tc>
          <w:tcPr>
            <w:tcW w:w="1592" w:type="dxa"/>
            <w:noWrap w:val="0"/>
            <w:vAlign w:val="center"/>
          </w:tcPr>
          <w:p>
            <w:pPr>
              <w:pStyle w:val="13"/>
              <w:spacing w:line="240" w:lineRule="auto"/>
              <w:jc w:val="center"/>
              <w:rPr>
                <w:rFonts w:hint="default"/>
                <w:sz w:val="21"/>
                <w:szCs w:val="21"/>
              </w:rPr>
            </w:pPr>
            <w:r>
              <w:rPr>
                <w:rFonts w:hint="default"/>
                <w:sz w:val="21"/>
                <w:szCs w:val="21"/>
              </w:rPr>
              <w:t>70</w:t>
            </w:r>
          </w:p>
        </w:tc>
        <w:tc>
          <w:tcPr>
            <w:tcW w:w="1592" w:type="dxa"/>
            <w:noWrap w:val="0"/>
            <w:vAlign w:val="center"/>
          </w:tcPr>
          <w:p>
            <w:pPr>
              <w:pStyle w:val="13"/>
              <w:spacing w:line="240" w:lineRule="auto"/>
              <w:jc w:val="center"/>
              <w:rPr>
                <w:rFonts w:hint="default"/>
                <w:sz w:val="21"/>
                <w:szCs w:val="21"/>
              </w:rPr>
            </w:pPr>
            <w:r>
              <w:rPr>
                <w:rFonts w:hint="default"/>
                <w:sz w:val="21"/>
                <w:szCs w:val="21"/>
              </w:rPr>
              <w:t>≥75</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88" w:type="dxa"/>
            <w:noWrap w:val="0"/>
            <w:vAlign w:val="center"/>
          </w:tcPr>
          <w:p>
            <w:pPr>
              <w:pStyle w:val="13"/>
              <w:spacing w:line="240" w:lineRule="auto"/>
              <w:jc w:val="center"/>
              <w:rPr>
                <w:rFonts w:hint="default"/>
                <w:sz w:val="21"/>
                <w:szCs w:val="21"/>
              </w:rPr>
            </w:pPr>
            <w:r>
              <w:rPr>
                <w:rFonts w:hint="default"/>
                <w:sz w:val="21"/>
                <w:szCs w:val="21"/>
              </w:rPr>
              <w:t>4.2</w:t>
            </w:r>
          </w:p>
        </w:tc>
        <w:tc>
          <w:tcPr>
            <w:tcW w:w="3736" w:type="dxa"/>
            <w:noWrap w:val="0"/>
            <w:vAlign w:val="center"/>
          </w:tcPr>
          <w:p>
            <w:pPr>
              <w:pStyle w:val="13"/>
              <w:spacing w:line="240" w:lineRule="auto"/>
              <w:jc w:val="left"/>
              <w:rPr>
                <w:rFonts w:hint="default"/>
                <w:sz w:val="21"/>
                <w:szCs w:val="21"/>
              </w:rPr>
            </w:pPr>
            <w:r>
              <w:rPr>
                <w:rFonts w:hint="default"/>
                <w:sz w:val="21"/>
                <w:szCs w:val="21"/>
              </w:rPr>
              <w:t>主要造林树种良种使用率（%）</w:t>
            </w:r>
          </w:p>
        </w:tc>
        <w:tc>
          <w:tcPr>
            <w:tcW w:w="1592" w:type="dxa"/>
            <w:noWrap w:val="0"/>
            <w:vAlign w:val="center"/>
          </w:tcPr>
          <w:p>
            <w:pPr>
              <w:pStyle w:val="13"/>
              <w:spacing w:line="240" w:lineRule="auto"/>
              <w:jc w:val="center"/>
              <w:rPr>
                <w:rFonts w:hint="default"/>
                <w:sz w:val="21"/>
                <w:szCs w:val="21"/>
              </w:rPr>
            </w:pPr>
            <w:r>
              <w:rPr>
                <w:rFonts w:hint="default"/>
                <w:sz w:val="21"/>
                <w:szCs w:val="21"/>
              </w:rPr>
              <w:t>70</w:t>
            </w:r>
          </w:p>
        </w:tc>
        <w:tc>
          <w:tcPr>
            <w:tcW w:w="1592" w:type="dxa"/>
            <w:noWrap w:val="0"/>
            <w:vAlign w:val="center"/>
          </w:tcPr>
          <w:p>
            <w:pPr>
              <w:pStyle w:val="13"/>
              <w:spacing w:line="240" w:lineRule="auto"/>
              <w:jc w:val="center"/>
              <w:rPr>
                <w:rFonts w:hint="default"/>
                <w:sz w:val="21"/>
                <w:szCs w:val="21"/>
              </w:rPr>
            </w:pPr>
            <w:r>
              <w:rPr>
                <w:rFonts w:hint="default"/>
                <w:sz w:val="21"/>
                <w:szCs w:val="21"/>
              </w:rPr>
              <w:t>≥75</w:t>
            </w:r>
          </w:p>
        </w:tc>
        <w:tc>
          <w:tcPr>
            <w:tcW w:w="1232" w:type="dxa"/>
            <w:noWrap w:val="0"/>
            <w:vAlign w:val="center"/>
          </w:tcPr>
          <w:p>
            <w:pPr>
              <w:pStyle w:val="13"/>
              <w:spacing w:line="240" w:lineRule="auto"/>
              <w:jc w:val="center"/>
              <w:rPr>
                <w:rFonts w:hint="default"/>
                <w:sz w:val="21"/>
                <w:szCs w:val="21"/>
              </w:rPr>
            </w:pPr>
            <w:r>
              <w:rPr>
                <w:rFonts w:hint="default"/>
                <w:sz w:val="21"/>
                <w:szCs w:val="21"/>
              </w:rPr>
              <w:t>预期性</w:t>
            </w:r>
          </w:p>
        </w:tc>
      </w:tr>
    </w:tbl>
    <w:p>
      <w:pPr>
        <w:pStyle w:val="3"/>
        <w:keepNext/>
        <w:keepLines/>
        <w:pageBreakBefore w:val="0"/>
        <w:widowControl w:val="0"/>
        <w:kinsoku/>
        <w:wordWrap/>
        <w:overflowPunct/>
        <w:topLinePunct w:val="0"/>
        <w:autoSpaceDE/>
        <w:autoSpaceDN/>
        <w:bidi w:val="0"/>
        <w:adjustRightInd/>
        <w:snapToGrid/>
        <w:spacing w:after="100" w:line="360" w:lineRule="auto"/>
        <w:ind w:firstLine="640" w:firstLineChars="200"/>
        <w:textAlignment w:val="auto"/>
        <w:rPr>
          <w:rFonts w:hint="eastAsia" w:ascii="楷体_GB2312" w:hAnsi="楷体_GB2312" w:eastAsia="楷体_GB2312" w:cs="楷体_GB2312"/>
          <w:b w:val="0"/>
          <w:kern w:val="2"/>
          <w:sz w:val="32"/>
          <w:szCs w:val="32"/>
          <w:lang w:val="en-US" w:eastAsia="zh-CN" w:bidi="ar-SA"/>
        </w:rPr>
      </w:pPr>
      <w:bookmarkStart w:id="28" w:name="_Toc6182"/>
      <w:r>
        <w:rPr>
          <w:rFonts w:hint="eastAsia" w:ascii="楷体_GB2312" w:hAnsi="楷体_GB2312" w:eastAsia="楷体_GB2312" w:cs="楷体_GB2312"/>
          <w:b w:val="0"/>
          <w:kern w:val="2"/>
          <w:sz w:val="32"/>
          <w:szCs w:val="32"/>
          <w:lang w:val="en-US" w:eastAsia="zh-CN" w:bidi="ar-SA"/>
        </w:rPr>
        <w:t>（四）总体布局</w:t>
      </w:r>
      <w:bookmarkEnd w:id="28"/>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color w:val="auto"/>
          <w:kern w:val="2"/>
          <w:sz w:val="32"/>
          <w:szCs w:val="32"/>
          <w:highlight w:val="none"/>
          <w:lang w:val="en-US" w:eastAsia="zh-CN" w:bidi="ar-SA"/>
        </w:rPr>
        <w:t>紧紧围绕</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绿水青山就是金山银山</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的目标，在保护重点生态公益</w:t>
      </w:r>
      <w:r>
        <w:rPr>
          <w:rFonts w:hint="default" w:ascii="Times New Roman" w:hAnsi="Times New Roman" w:eastAsia="仿宋_GB2312" w:cs="Times New Roman"/>
          <w:color w:val="auto"/>
          <w:kern w:val="0"/>
          <w:sz w:val="32"/>
          <w:szCs w:val="32"/>
          <w:highlight w:val="none"/>
        </w:rPr>
        <w:t>林基础上，本着主攻方向基本相同，相对</w:t>
      </w:r>
      <w:r>
        <w:rPr>
          <w:rFonts w:hint="eastAsia" w:ascii="Times New Roman" w:hAnsi="Times New Roman" w:eastAsia="仿宋_GB2312" w:cs="Times New Roman"/>
          <w:color w:val="auto"/>
          <w:kern w:val="0"/>
          <w:sz w:val="32"/>
          <w:szCs w:val="32"/>
          <w:highlight w:val="none"/>
          <w:lang w:eastAsia="zh-CN"/>
        </w:rPr>
        <w:t>集中</w:t>
      </w:r>
      <w:r>
        <w:rPr>
          <w:rFonts w:hint="default" w:ascii="Times New Roman" w:hAnsi="Times New Roman" w:eastAsia="仿宋_GB2312" w:cs="Times New Roman"/>
          <w:color w:val="auto"/>
          <w:kern w:val="0"/>
          <w:sz w:val="32"/>
          <w:szCs w:val="32"/>
          <w:highlight w:val="none"/>
        </w:rPr>
        <w:t>连片的原则，</w:t>
      </w:r>
      <w:r>
        <w:rPr>
          <w:rFonts w:hint="eastAsia" w:ascii="Times New Roman" w:hAnsi="Times New Roman" w:eastAsia="仿宋_GB2312" w:cs="Times New Roman"/>
          <w:color w:val="auto"/>
          <w:kern w:val="0"/>
          <w:sz w:val="32"/>
          <w:szCs w:val="32"/>
          <w:highlight w:val="none"/>
          <w:lang w:eastAsia="zh-CN"/>
        </w:rPr>
        <w:t>按三</w:t>
      </w:r>
      <w:r>
        <w:rPr>
          <w:rFonts w:hint="default" w:ascii="Times New Roman" w:hAnsi="Times New Roman" w:eastAsia="仿宋_GB2312" w:cs="Times New Roman"/>
          <w:color w:val="auto"/>
          <w:kern w:val="0"/>
          <w:sz w:val="32"/>
          <w:szCs w:val="32"/>
          <w:highlight w:val="none"/>
        </w:rPr>
        <w:t>个区域</w:t>
      </w:r>
      <w:r>
        <w:rPr>
          <w:rFonts w:hint="eastAsia" w:ascii="Times New Roman" w:hAnsi="Times New Roman" w:eastAsia="仿宋_GB2312" w:cs="Times New Roman"/>
          <w:color w:val="auto"/>
          <w:kern w:val="0"/>
          <w:sz w:val="32"/>
          <w:szCs w:val="32"/>
          <w:highlight w:val="none"/>
          <w:lang w:eastAsia="zh-CN"/>
        </w:rPr>
        <w:t>布局发展林业。</w:t>
      </w:r>
    </w:p>
    <w:p>
      <w:pPr>
        <w:keepNext w:val="0"/>
        <w:keepLines w:val="0"/>
        <w:pageBreakBefore w:val="0"/>
        <w:widowControl/>
        <w:kinsoku/>
        <w:overflowPunct/>
        <w:topLinePunct w:val="0"/>
        <w:autoSpaceDE/>
        <w:autoSpaceDN/>
        <w:bidi w:val="0"/>
        <w:spacing w:before="63" w:beforeLines="20" w:after="63" w:afterLines="20" w:line="576"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color w:val="auto"/>
          <w:kern w:val="0"/>
          <w:sz w:val="32"/>
          <w:szCs w:val="32"/>
          <w:highlight w:val="none"/>
        </w:rPr>
        <w:t>1．三黎高速</w:t>
      </w:r>
      <w:r>
        <w:rPr>
          <w:rFonts w:hint="eastAsia" w:ascii="Times New Roman" w:hAnsi="Times New Roman" w:eastAsia="仿宋_GB2312" w:cs="Times New Roman"/>
          <w:b/>
          <w:color w:val="auto"/>
          <w:kern w:val="0"/>
          <w:sz w:val="32"/>
          <w:szCs w:val="32"/>
          <w:highlight w:val="none"/>
          <w:lang w:eastAsia="zh-CN"/>
        </w:rPr>
        <w:t>和</w:t>
      </w:r>
      <w:r>
        <w:rPr>
          <w:rFonts w:hint="default" w:ascii="Times New Roman" w:hAnsi="Times New Roman" w:eastAsia="仿宋_GB2312" w:cs="Times New Roman"/>
          <w:b/>
          <w:color w:val="auto"/>
          <w:kern w:val="0"/>
          <w:sz w:val="32"/>
          <w:szCs w:val="32"/>
          <w:highlight w:val="none"/>
        </w:rPr>
        <w:t>310省道</w:t>
      </w:r>
      <w:r>
        <w:rPr>
          <w:rFonts w:hint="eastAsia" w:ascii="Times New Roman" w:hAnsi="Times New Roman" w:eastAsia="仿宋_GB2312" w:cs="Times New Roman"/>
          <w:b/>
          <w:color w:val="auto"/>
          <w:kern w:val="0"/>
          <w:sz w:val="32"/>
          <w:szCs w:val="32"/>
          <w:highlight w:val="none"/>
          <w:lang w:eastAsia="zh-CN"/>
        </w:rPr>
        <w:t>沿线</w:t>
      </w:r>
      <w:r>
        <w:rPr>
          <w:rFonts w:hint="default" w:ascii="Times New Roman" w:hAnsi="Times New Roman" w:eastAsia="仿宋_GB2312" w:cs="Times New Roman"/>
          <w:b/>
          <w:color w:val="auto"/>
          <w:kern w:val="0"/>
          <w:sz w:val="32"/>
          <w:szCs w:val="32"/>
          <w:highlight w:val="none"/>
        </w:rPr>
        <w:t>区域。</w:t>
      </w:r>
      <w:r>
        <w:rPr>
          <w:rFonts w:hint="default" w:ascii="Times New Roman" w:hAnsi="Times New Roman" w:eastAsia="仿宋_GB2312" w:cs="Times New Roman"/>
          <w:color w:val="auto"/>
          <w:kern w:val="0"/>
          <w:sz w:val="32"/>
          <w:szCs w:val="32"/>
          <w:highlight w:val="none"/>
        </w:rPr>
        <w:t>主要包括长吉、雪洞、瓦寨、桐林、款场</w:t>
      </w:r>
      <w:r>
        <w:rPr>
          <w:rFonts w:hint="eastAsia" w:ascii="Times New Roman" w:hAnsi="Times New Roman" w:eastAsia="仿宋_GB2312" w:cs="Times New Roman"/>
          <w:color w:val="auto"/>
          <w:kern w:val="0"/>
          <w:sz w:val="32"/>
          <w:szCs w:val="32"/>
          <w:highlight w:val="none"/>
          <w:lang w:eastAsia="zh-CN"/>
        </w:rPr>
        <w:t>和</w:t>
      </w:r>
      <w:r>
        <w:rPr>
          <w:rFonts w:hint="default" w:ascii="Times New Roman" w:hAnsi="Times New Roman" w:eastAsia="仿宋_GB2312" w:cs="Times New Roman"/>
          <w:color w:val="auto"/>
          <w:sz w:val="32"/>
          <w:szCs w:val="32"/>
          <w:highlight w:val="none"/>
        </w:rPr>
        <w:t>良上</w:t>
      </w:r>
      <w:r>
        <w:rPr>
          <w:rFonts w:hint="eastAsia" w:ascii="Times New Roman" w:hAnsi="Times New Roman" w:eastAsia="仿宋_GB2312" w:cs="Times New Roman"/>
          <w:color w:val="auto"/>
          <w:sz w:val="32"/>
          <w:szCs w:val="32"/>
          <w:highlight w:val="none"/>
          <w:lang w:eastAsia="zh-CN"/>
        </w:rPr>
        <w:t>部分</w:t>
      </w:r>
      <w:r>
        <w:rPr>
          <w:rFonts w:hint="default" w:ascii="Times New Roman" w:hAnsi="Times New Roman" w:eastAsia="仿宋_GB2312" w:cs="Times New Roman"/>
          <w:color w:val="auto"/>
          <w:sz w:val="32"/>
          <w:szCs w:val="32"/>
          <w:highlight w:val="none"/>
        </w:rPr>
        <w:t>区域</w:t>
      </w:r>
      <w:r>
        <w:rPr>
          <w:rFonts w:hint="default" w:ascii="Times New Roman" w:hAnsi="Times New Roman" w:eastAsia="仿宋_GB2312" w:cs="Times New Roman"/>
          <w:color w:val="auto"/>
          <w:kern w:val="0"/>
          <w:sz w:val="32"/>
          <w:szCs w:val="32"/>
          <w:highlight w:val="none"/>
        </w:rPr>
        <w:t>，该片区自然条件优越，林木生长迅速，森林资源丰富，土质肥沃，重点</w:t>
      </w:r>
      <w:r>
        <w:rPr>
          <w:rFonts w:hint="eastAsia" w:ascii="Times New Roman" w:hAnsi="Times New Roman" w:eastAsia="仿宋_GB2312" w:cs="Times New Roman"/>
          <w:color w:val="auto"/>
          <w:kern w:val="0"/>
          <w:sz w:val="32"/>
          <w:szCs w:val="32"/>
          <w:highlight w:val="none"/>
          <w:lang w:eastAsia="zh-CN"/>
        </w:rPr>
        <w:t>布局</w:t>
      </w:r>
      <w:r>
        <w:rPr>
          <w:rFonts w:hint="default" w:ascii="Times New Roman" w:hAnsi="Times New Roman" w:eastAsia="仿宋_GB2312" w:cs="Times New Roman"/>
          <w:color w:val="auto"/>
          <w:kern w:val="0"/>
          <w:sz w:val="32"/>
          <w:szCs w:val="32"/>
          <w:highlight w:val="none"/>
        </w:rPr>
        <w:t>优质经果林</w:t>
      </w:r>
      <w:r>
        <w:rPr>
          <w:rFonts w:hint="default" w:ascii="Times New Roman" w:hAnsi="Times New Roman" w:eastAsia="仿宋_GB2312" w:cs="Times New Roman"/>
          <w:color w:val="auto"/>
          <w:kern w:val="0"/>
          <w:sz w:val="32"/>
          <w:szCs w:val="32"/>
          <w:highlight w:val="none"/>
          <w:lang w:eastAsia="zh-CN"/>
        </w:rPr>
        <w:t>、特色木本油料林和</w:t>
      </w:r>
      <w:r>
        <w:rPr>
          <w:rFonts w:hint="eastAsia" w:ascii="Times New Roman" w:hAnsi="Times New Roman" w:eastAsia="仿宋_GB2312" w:cs="Times New Roman"/>
          <w:color w:val="auto"/>
          <w:kern w:val="0"/>
          <w:sz w:val="32"/>
          <w:szCs w:val="32"/>
          <w:highlight w:val="none"/>
          <w:lang w:eastAsia="zh-CN"/>
        </w:rPr>
        <w:t>发展</w:t>
      </w:r>
      <w:r>
        <w:rPr>
          <w:rFonts w:hint="default" w:ascii="Times New Roman" w:hAnsi="Times New Roman" w:eastAsia="仿宋_GB2312" w:cs="Times New Roman"/>
          <w:color w:val="auto"/>
          <w:kern w:val="0"/>
          <w:sz w:val="32"/>
          <w:szCs w:val="32"/>
          <w:highlight w:val="none"/>
          <w:lang w:eastAsia="zh-CN"/>
        </w:rPr>
        <w:t>林下经济</w:t>
      </w:r>
      <w:r>
        <w:rPr>
          <w:rFonts w:hint="eastAsia" w:ascii="仿宋_GB2312" w:hAnsi="宋体" w:eastAsia="仿宋_GB2312" w:cs="宋体"/>
          <w:b w:val="0"/>
          <w:bCs w:val="0"/>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在</w:t>
      </w:r>
      <w:r>
        <w:rPr>
          <w:rFonts w:hint="default" w:ascii="Times New Roman" w:hAnsi="Times New Roman" w:eastAsia="仿宋_GB2312" w:cs="Times New Roman"/>
          <w:color w:val="auto"/>
          <w:kern w:val="0"/>
          <w:sz w:val="32"/>
          <w:szCs w:val="32"/>
          <w:highlight w:val="none"/>
          <w:u w:val="none"/>
        </w:rPr>
        <w:t>山坡土地集中区域</w:t>
      </w:r>
      <w:r>
        <w:rPr>
          <w:rFonts w:hint="eastAsia" w:ascii="Times New Roman" w:hAnsi="Times New Roman" w:eastAsia="仿宋_GB2312" w:cs="Times New Roman"/>
          <w:color w:val="auto"/>
          <w:kern w:val="0"/>
          <w:sz w:val="32"/>
          <w:szCs w:val="32"/>
          <w:highlight w:val="none"/>
          <w:u w:val="none"/>
          <w:lang w:eastAsia="zh-CN"/>
        </w:rPr>
        <w:t>发展</w:t>
      </w:r>
      <w:r>
        <w:rPr>
          <w:rFonts w:hint="default" w:ascii="Times New Roman" w:hAnsi="Times New Roman" w:eastAsia="仿宋_GB2312" w:cs="Times New Roman"/>
          <w:color w:val="auto"/>
          <w:kern w:val="0"/>
          <w:sz w:val="32"/>
          <w:szCs w:val="32"/>
          <w:highlight w:val="none"/>
          <w:u w:val="none"/>
        </w:rPr>
        <w:t>经果林，以长吉、瓦寨、桐林为中心</w:t>
      </w:r>
      <w:r>
        <w:rPr>
          <w:rFonts w:hint="eastAsia" w:ascii="Times New Roman" w:hAnsi="Times New Roman" w:eastAsia="仿宋_GB2312" w:cs="Times New Roman"/>
          <w:color w:val="auto"/>
          <w:kern w:val="0"/>
          <w:sz w:val="32"/>
          <w:szCs w:val="32"/>
          <w:highlight w:val="none"/>
          <w:u w:val="none"/>
          <w:lang w:eastAsia="zh-CN"/>
        </w:rPr>
        <w:t>，打造</w:t>
      </w:r>
      <w:r>
        <w:rPr>
          <w:rFonts w:hint="default" w:ascii="Times New Roman" w:hAnsi="Times New Roman" w:eastAsia="仿宋_GB2312" w:cs="Times New Roman"/>
          <w:color w:val="auto"/>
          <w:kern w:val="0"/>
          <w:sz w:val="32"/>
          <w:szCs w:val="32"/>
          <w:highlight w:val="none"/>
          <w:u w:val="none"/>
        </w:rPr>
        <w:t>无公害优质精品水果基地。</w:t>
      </w:r>
      <w:r>
        <w:rPr>
          <w:rFonts w:hint="default" w:ascii="Times New Roman" w:hAnsi="Times New Roman" w:eastAsia="仿宋_GB2312" w:cs="Times New Roman"/>
          <w:color w:val="auto"/>
          <w:kern w:val="0"/>
          <w:sz w:val="32"/>
          <w:szCs w:val="32"/>
          <w:highlight w:val="none"/>
          <w:u w:val="none"/>
          <w:lang w:eastAsia="zh-CN"/>
        </w:rPr>
        <w:t>充分利用区域产业优势，大力发展特色木本油料林基地，形成以长吉、雪洞、瓦寨、桐林、款场为中心的特色木本油料林基地，到</w:t>
      </w:r>
      <w:r>
        <w:rPr>
          <w:rFonts w:hint="default" w:ascii="Times New Roman" w:hAnsi="Times New Roman" w:eastAsia="仿宋_GB2312" w:cs="Times New Roman"/>
          <w:color w:val="auto"/>
          <w:kern w:val="0"/>
          <w:sz w:val="32"/>
          <w:szCs w:val="32"/>
          <w:highlight w:val="none"/>
          <w:u w:val="none"/>
          <w:lang w:val="en-US" w:eastAsia="zh-CN"/>
        </w:rPr>
        <w:t>2025年</w:t>
      </w:r>
      <w:r>
        <w:rPr>
          <w:rFonts w:hint="eastAsia" w:ascii="Times New Roman" w:hAnsi="Times New Roman" w:eastAsia="仿宋_GB2312" w:cs="Times New Roman"/>
          <w:color w:val="auto"/>
          <w:kern w:val="0"/>
          <w:sz w:val="32"/>
          <w:szCs w:val="32"/>
          <w:highlight w:val="none"/>
          <w:u w:val="none"/>
          <w:lang w:val="en-US" w:eastAsia="zh-CN"/>
        </w:rPr>
        <w:t>，力争</w:t>
      </w:r>
      <w:r>
        <w:rPr>
          <w:rFonts w:hint="default" w:ascii="Times New Roman" w:hAnsi="Times New Roman" w:eastAsia="仿宋_GB2312" w:cs="Times New Roman"/>
          <w:color w:val="auto"/>
          <w:kern w:val="0"/>
          <w:sz w:val="32"/>
          <w:szCs w:val="32"/>
          <w:highlight w:val="none"/>
          <w:u w:val="none"/>
          <w:lang w:val="en-US" w:eastAsia="zh-CN"/>
        </w:rPr>
        <w:t>特色木本油料林产值</w:t>
      </w:r>
      <w:r>
        <w:rPr>
          <w:rFonts w:hint="eastAsia" w:ascii="Times New Roman" w:hAnsi="Times New Roman" w:eastAsia="仿宋_GB2312" w:cs="Times New Roman"/>
          <w:sz w:val="32"/>
          <w:szCs w:val="32"/>
          <w:lang w:val="en-US" w:eastAsia="zh-CN"/>
        </w:rPr>
        <w:t>达到1亿</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充分利用区域内国有林地和木本油料林</w:t>
      </w:r>
      <w:r>
        <w:rPr>
          <w:rFonts w:hint="eastAsia" w:ascii="Times New Roman" w:hAnsi="Times New Roman" w:eastAsia="仿宋_GB2312" w:cs="Times New Roman"/>
          <w:color w:val="auto"/>
          <w:kern w:val="0"/>
          <w:sz w:val="32"/>
          <w:szCs w:val="32"/>
          <w:highlight w:val="none"/>
          <w:u w:val="none"/>
          <w:lang w:eastAsia="zh-CN"/>
        </w:rPr>
        <w:t>林下</w:t>
      </w:r>
      <w:r>
        <w:rPr>
          <w:rFonts w:hint="default" w:ascii="Times New Roman" w:hAnsi="Times New Roman" w:eastAsia="仿宋_GB2312" w:cs="Times New Roman"/>
          <w:color w:val="auto"/>
          <w:kern w:val="0"/>
          <w:sz w:val="32"/>
          <w:szCs w:val="32"/>
          <w:highlight w:val="none"/>
          <w:u w:val="none"/>
          <w:lang w:eastAsia="zh-CN"/>
        </w:rPr>
        <w:t>资源</w:t>
      </w:r>
      <w:r>
        <w:rPr>
          <w:rFonts w:hint="eastAsia" w:ascii="Times New Roman" w:hAnsi="Times New Roman" w:eastAsia="仿宋_GB2312" w:cs="Times New Roman"/>
          <w:color w:val="auto"/>
          <w:kern w:val="0"/>
          <w:sz w:val="32"/>
          <w:szCs w:val="32"/>
          <w:highlight w:val="none"/>
          <w:u w:val="none"/>
          <w:lang w:eastAsia="zh-CN"/>
        </w:rPr>
        <w:t>优势</w:t>
      </w:r>
      <w:r>
        <w:rPr>
          <w:rFonts w:hint="default" w:ascii="Times New Roman" w:hAnsi="Times New Roman" w:eastAsia="仿宋_GB2312" w:cs="Times New Roman"/>
          <w:color w:val="auto"/>
          <w:kern w:val="0"/>
          <w:sz w:val="32"/>
          <w:szCs w:val="32"/>
          <w:highlight w:val="none"/>
          <w:u w:val="none"/>
          <w:lang w:eastAsia="zh-CN"/>
        </w:rPr>
        <w:t>，大力发展林下经济产业，形成长吉、雪洞、瓦寨、桐林、款场为中心的林下经济产业</w:t>
      </w:r>
      <w:r>
        <w:rPr>
          <w:rFonts w:hint="eastAsia" w:ascii="Times New Roman" w:hAnsi="Times New Roman" w:eastAsia="仿宋_GB2312" w:cs="Times New Roman"/>
          <w:color w:val="auto"/>
          <w:kern w:val="0"/>
          <w:sz w:val="32"/>
          <w:szCs w:val="32"/>
          <w:highlight w:val="none"/>
          <w:u w:val="none"/>
          <w:lang w:eastAsia="zh-CN"/>
        </w:rPr>
        <w:t>带</w:t>
      </w:r>
      <w:r>
        <w:rPr>
          <w:rFonts w:hint="default"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eastAsia="zh-CN"/>
        </w:rPr>
        <w:t>力争</w:t>
      </w:r>
      <w:r>
        <w:rPr>
          <w:rFonts w:hint="default" w:ascii="Times New Roman" w:hAnsi="Times New Roman" w:eastAsia="仿宋_GB2312" w:cs="Times New Roman"/>
          <w:color w:val="auto"/>
          <w:kern w:val="0"/>
          <w:sz w:val="32"/>
          <w:szCs w:val="32"/>
          <w:highlight w:val="none"/>
          <w:u w:val="none"/>
          <w:lang w:eastAsia="zh-CN"/>
        </w:rPr>
        <w:t>到</w:t>
      </w:r>
      <w:r>
        <w:rPr>
          <w:rFonts w:hint="default" w:ascii="Times New Roman" w:hAnsi="Times New Roman" w:eastAsia="仿宋_GB2312" w:cs="Times New Roman"/>
          <w:color w:val="auto"/>
          <w:kern w:val="0"/>
          <w:sz w:val="32"/>
          <w:szCs w:val="32"/>
          <w:highlight w:val="none"/>
          <w:u w:val="none"/>
          <w:lang w:val="en-US" w:eastAsia="zh-CN"/>
        </w:rPr>
        <w:t>2025年林下经济产值</w:t>
      </w:r>
      <w:r>
        <w:rPr>
          <w:rFonts w:hint="default" w:ascii="Times New Roman" w:hAnsi="Times New Roman" w:eastAsia="仿宋_GB2312" w:cs="Times New Roman"/>
          <w:sz w:val="32"/>
          <w:szCs w:val="32"/>
          <w:lang w:val="en-US" w:eastAsia="zh-CN"/>
        </w:rPr>
        <w:t>达</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亿元。</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3"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b/>
          <w:color w:val="auto"/>
          <w:kern w:val="0"/>
          <w:sz w:val="32"/>
          <w:szCs w:val="32"/>
          <w:highlight w:val="none"/>
        </w:rPr>
        <w:t>2．凯玉</w:t>
      </w:r>
      <w:r>
        <w:rPr>
          <w:rFonts w:hint="default" w:ascii="Times New Roman" w:hAnsi="Times New Roman" w:eastAsia="仿宋_GB2312" w:cs="Times New Roman"/>
          <w:b/>
          <w:color w:val="auto"/>
          <w:sz w:val="32"/>
          <w:szCs w:val="32"/>
          <w:highlight w:val="none"/>
        </w:rPr>
        <w:t>高速</w:t>
      </w:r>
      <w:r>
        <w:rPr>
          <w:rFonts w:hint="eastAsia" w:ascii="Times New Roman" w:hAnsi="Times New Roman" w:eastAsia="仿宋_GB2312" w:cs="Times New Roman"/>
          <w:b/>
          <w:color w:val="auto"/>
          <w:sz w:val="32"/>
          <w:szCs w:val="32"/>
          <w:highlight w:val="none"/>
          <w:lang w:eastAsia="zh-CN"/>
        </w:rPr>
        <w:t>和</w:t>
      </w:r>
      <w:r>
        <w:rPr>
          <w:rFonts w:hint="default" w:ascii="Times New Roman" w:hAnsi="Times New Roman" w:eastAsia="仿宋_GB2312" w:cs="Times New Roman"/>
          <w:b/>
          <w:color w:val="auto"/>
          <w:kern w:val="0"/>
          <w:sz w:val="32"/>
          <w:szCs w:val="32"/>
          <w:highlight w:val="none"/>
        </w:rPr>
        <w:t>320国道</w:t>
      </w:r>
      <w:r>
        <w:rPr>
          <w:rFonts w:hint="eastAsia" w:ascii="Times New Roman" w:hAnsi="Times New Roman" w:eastAsia="仿宋_GB2312" w:cs="Times New Roman"/>
          <w:b/>
          <w:color w:val="auto"/>
          <w:kern w:val="0"/>
          <w:sz w:val="32"/>
          <w:szCs w:val="32"/>
          <w:highlight w:val="none"/>
          <w:lang w:eastAsia="zh-CN"/>
        </w:rPr>
        <w:t>沿线</w:t>
      </w:r>
      <w:r>
        <w:rPr>
          <w:rFonts w:hint="default" w:ascii="Times New Roman" w:hAnsi="Times New Roman" w:eastAsia="仿宋_GB2312" w:cs="Times New Roman"/>
          <w:b/>
          <w:color w:val="auto"/>
          <w:kern w:val="0"/>
          <w:sz w:val="32"/>
          <w:szCs w:val="32"/>
          <w:highlight w:val="none"/>
        </w:rPr>
        <w:t>区域。</w:t>
      </w:r>
      <w:r>
        <w:rPr>
          <w:rFonts w:hint="default" w:ascii="Times New Roman" w:hAnsi="Times New Roman" w:eastAsia="仿宋_GB2312" w:cs="Times New Roman"/>
          <w:color w:val="auto"/>
          <w:kern w:val="0"/>
          <w:sz w:val="32"/>
          <w:szCs w:val="32"/>
          <w:highlight w:val="none"/>
        </w:rPr>
        <w:t>主要包括八弓、</w:t>
      </w:r>
      <w:r>
        <w:rPr>
          <w:rFonts w:hint="default" w:ascii="Times New Roman" w:hAnsi="Times New Roman" w:eastAsia="仿宋_GB2312" w:cs="Times New Roman"/>
          <w:color w:val="auto"/>
          <w:sz w:val="32"/>
          <w:szCs w:val="32"/>
          <w:highlight w:val="none"/>
        </w:rPr>
        <w:t>台烈、</w:t>
      </w:r>
      <w:r>
        <w:rPr>
          <w:rFonts w:hint="eastAsia" w:ascii="Times New Roman" w:hAnsi="Times New Roman" w:eastAsia="仿宋_GB2312" w:cs="Times New Roman"/>
          <w:color w:val="auto"/>
          <w:sz w:val="32"/>
          <w:szCs w:val="32"/>
          <w:highlight w:val="none"/>
          <w:lang w:val="en-US" w:eastAsia="zh-CN"/>
        </w:rPr>
        <w:t>长吉、</w:t>
      </w:r>
      <w:r>
        <w:rPr>
          <w:rFonts w:hint="default" w:ascii="Times New Roman" w:hAnsi="Times New Roman" w:eastAsia="仿宋_GB2312" w:cs="Times New Roman"/>
          <w:color w:val="auto"/>
          <w:sz w:val="32"/>
          <w:szCs w:val="32"/>
          <w:highlight w:val="none"/>
        </w:rPr>
        <w:t>良上</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滚马</w:t>
      </w:r>
      <w:r>
        <w:rPr>
          <w:rFonts w:hint="eastAsia" w:ascii="Times New Roman" w:hAnsi="Times New Roman" w:eastAsia="仿宋_GB2312" w:cs="Times New Roman"/>
          <w:color w:val="auto"/>
          <w:sz w:val="32"/>
          <w:szCs w:val="32"/>
          <w:highlight w:val="none"/>
          <w:lang w:eastAsia="zh-CN"/>
        </w:rPr>
        <w:t>部分</w:t>
      </w:r>
      <w:r>
        <w:rPr>
          <w:rFonts w:hint="default" w:ascii="Times New Roman" w:hAnsi="Times New Roman" w:eastAsia="仿宋_GB2312" w:cs="Times New Roman"/>
          <w:color w:val="auto"/>
          <w:sz w:val="32"/>
          <w:szCs w:val="32"/>
          <w:highlight w:val="none"/>
        </w:rPr>
        <w:t>区域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该片区自然景观较多，具有开发潜力的森林生态旅游资源丰富，交通便捷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重点发展生态旅游、贸易、林产品加工、良种繁殖和建设绿色通道</w:t>
      </w:r>
      <w:r>
        <w:rPr>
          <w:rFonts w:hint="eastAsia" w:ascii="Times New Roman" w:hAnsi="Times New Roman" w:eastAsia="仿宋_GB2312" w:cs="Times New Roman"/>
          <w:color w:val="auto"/>
          <w:sz w:val="32"/>
          <w:szCs w:val="32"/>
          <w:highlight w:val="none"/>
          <w:lang w:eastAsia="zh-CN"/>
        </w:rPr>
        <w:t>，形成</w:t>
      </w:r>
      <w:r>
        <w:rPr>
          <w:rFonts w:hint="default" w:ascii="Times New Roman" w:hAnsi="Times New Roman" w:eastAsia="仿宋_GB2312" w:cs="Times New Roman"/>
          <w:color w:val="auto"/>
          <w:sz w:val="32"/>
          <w:szCs w:val="32"/>
          <w:highlight w:val="none"/>
        </w:rPr>
        <w:t>林产品加工、生态旅游和林木良种繁育区</w:t>
      </w:r>
      <w:r>
        <w:rPr>
          <w:rFonts w:hint="eastAsia" w:ascii="Times New Roman" w:hAnsi="Times New Roman" w:eastAsia="仿宋_GB2312" w:cs="Times New Roman"/>
          <w:color w:val="auto"/>
          <w:sz w:val="32"/>
          <w:szCs w:val="32"/>
          <w:highlight w:val="none"/>
          <w:lang w:eastAsia="zh-CN"/>
        </w:rPr>
        <w:t>。推进</w:t>
      </w:r>
      <w:r>
        <w:rPr>
          <w:rFonts w:hint="default" w:ascii="Times New Roman" w:hAnsi="Times New Roman" w:eastAsia="仿宋_GB2312" w:cs="Times New Roman"/>
          <w:color w:val="auto"/>
          <w:sz w:val="32"/>
          <w:szCs w:val="32"/>
          <w:highlight w:val="none"/>
        </w:rPr>
        <w:t>林产品精深加工，延伸产业链条，最大限度利用资源</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支持重点企业争创品牌，引导建立和实施标准体系、检测体系和质量体系，</w:t>
      </w:r>
      <w:r>
        <w:rPr>
          <w:rFonts w:hint="eastAsia" w:ascii="Times New Roman" w:hAnsi="Times New Roman" w:eastAsia="仿宋_GB2312" w:cs="Times New Roman"/>
          <w:color w:val="auto"/>
          <w:sz w:val="32"/>
          <w:szCs w:val="32"/>
          <w:highlight w:val="none"/>
          <w:lang w:eastAsia="zh-CN"/>
        </w:rPr>
        <w:t>促进</w:t>
      </w:r>
      <w:r>
        <w:rPr>
          <w:rFonts w:hint="default" w:ascii="Times New Roman" w:hAnsi="Times New Roman" w:eastAsia="仿宋_GB2312" w:cs="Times New Roman"/>
          <w:color w:val="auto"/>
          <w:sz w:val="32"/>
          <w:szCs w:val="32"/>
          <w:highlight w:val="none"/>
        </w:rPr>
        <w:t>生产、加工、包装等各个环节与国内外质量标准相衔接，努力培育林业名牌产品，</w:t>
      </w:r>
      <w:r>
        <w:rPr>
          <w:rFonts w:hint="default" w:ascii="Times New Roman" w:hAnsi="Times New Roman" w:eastAsia="仿宋_GB2312" w:cs="Times New Roman"/>
          <w:color w:val="auto"/>
          <w:kern w:val="0"/>
          <w:sz w:val="32"/>
          <w:szCs w:val="32"/>
          <w:highlight w:val="none"/>
        </w:rPr>
        <w:t>提高林产品水平和附加值，加快规模化与集约化经营步伐，</w:t>
      </w:r>
      <w:r>
        <w:rPr>
          <w:rFonts w:hint="default" w:ascii="Times New Roman" w:hAnsi="Times New Roman" w:eastAsia="仿宋_GB2312" w:cs="Times New Roman"/>
          <w:color w:val="auto"/>
          <w:kern w:val="0"/>
          <w:sz w:val="32"/>
          <w:szCs w:val="32"/>
          <w:highlight w:val="none"/>
          <w:u w:val="none"/>
        </w:rPr>
        <w:t>力争在202</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rPr>
        <w:t>年全县林产品加工附加值超过</w:t>
      </w:r>
      <w:r>
        <w:rPr>
          <w:rFonts w:hint="eastAsia" w:ascii="Times New Roman" w:hAnsi="Times New Roman" w:eastAsia="仿宋_GB2312" w:cs="Times New Roman"/>
          <w:sz w:val="32"/>
          <w:szCs w:val="32"/>
          <w:lang w:val="en-US" w:eastAsia="zh-CN"/>
        </w:rPr>
        <w:t>1亿</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auto"/>
          <w:kern w:val="0"/>
          <w:sz w:val="32"/>
          <w:szCs w:val="32"/>
          <w:highlight w:val="none"/>
        </w:rPr>
        <w:t>积极向上争取资金，深入开展良种基地培育工作，力争在优良品种培育和引种栽培上取得新突破</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63" w:beforeLines="20" w:after="63" w:afterLines="20" w:line="576" w:lineRule="exact"/>
        <w:ind w:firstLine="643"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color w:val="auto"/>
          <w:kern w:val="0"/>
          <w:sz w:val="32"/>
          <w:szCs w:val="32"/>
          <w:highlight w:val="none"/>
          <w:lang w:val="en-US" w:eastAsia="zh-CN"/>
        </w:rPr>
        <w:t>3.</w:t>
      </w:r>
      <w:r>
        <w:rPr>
          <w:rFonts w:hint="default" w:ascii="Times New Roman" w:hAnsi="Times New Roman" w:eastAsia="仿宋_GB2312" w:cs="Times New Roman"/>
          <w:b/>
          <w:color w:val="auto"/>
          <w:kern w:val="0"/>
          <w:sz w:val="32"/>
          <w:szCs w:val="32"/>
          <w:highlight w:val="none"/>
        </w:rPr>
        <w:t>县城周围及邛水河上游水源保</w:t>
      </w:r>
      <w:r>
        <w:rPr>
          <w:rFonts w:hint="default" w:ascii="Times New Roman" w:hAnsi="Times New Roman" w:eastAsia="仿宋_GB2312" w:cs="Times New Roman"/>
          <w:b/>
          <w:color w:val="auto"/>
          <w:sz w:val="32"/>
          <w:szCs w:val="32"/>
          <w:highlight w:val="none"/>
        </w:rPr>
        <w:t>护区。</w:t>
      </w:r>
      <w:r>
        <w:rPr>
          <w:rFonts w:hint="default" w:ascii="Times New Roman" w:hAnsi="Times New Roman" w:eastAsia="仿宋_GB2312" w:cs="Times New Roman"/>
          <w:color w:val="auto"/>
          <w:kern w:val="0"/>
          <w:sz w:val="32"/>
          <w:szCs w:val="32"/>
          <w:highlight w:val="none"/>
        </w:rPr>
        <w:t>主要包括八弓</w:t>
      </w:r>
      <w:r>
        <w:rPr>
          <w:rFonts w:hint="eastAsia" w:ascii="Times New Roman" w:hAnsi="Times New Roman" w:eastAsia="仿宋_GB2312" w:cs="Times New Roman"/>
          <w:color w:val="auto"/>
          <w:kern w:val="0"/>
          <w:sz w:val="32"/>
          <w:szCs w:val="32"/>
          <w:highlight w:val="none"/>
          <w:lang w:eastAsia="zh-CN"/>
        </w:rPr>
        <w:t>、文笔</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武笔、</w:t>
      </w:r>
      <w:r>
        <w:rPr>
          <w:rFonts w:hint="default" w:ascii="Times New Roman" w:hAnsi="Times New Roman" w:eastAsia="仿宋_GB2312" w:cs="Times New Roman"/>
          <w:color w:val="auto"/>
          <w:sz w:val="32"/>
          <w:szCs w:val="32"/>
          <w:highlight w:val="none"/>
        </w:rPr>
        <w:t>滚马</w:t>
      </w:r>
      <w:r>
        <w:rPr>
          <w:rFonts w:hint="eastAsia" w:ascii="Times New Roman" w:hAnsi="Times New Roman" w:eastAsia="仿宋_GB2312" w:cs="Times New Roman"/>
          <w:color w:val="auto"/>
          <w:sz w:val="32"/>
          <w:szCs w:val="32"/>
          <w:highlight w:val="none"/>
          <w:lang w:eastAsia="zh-CN"/>
        </w:rPr>
        <w:t>等乡镇（街道）。</w:t>
      </w:r>
      <w:r>
        <w:rPr>
          <w:rFonts w:hint="default" w:ascii="Times New Roman" w:hAnsi="Times New Roman" w:eastAsia="仿宋_GB2312" w:cs="Times New Roman"/>
          <w:color w:val="auto"/>
          <w:sz w:val="32"/>
          <w:szCs w:val="32"/>
          <w:highlight w:val="none"/>
        </w:rPr>
        <w:t>该区域城镇人口多，生态压力和环境负荷大，</w:t>
      </w:r>
      <w:r>
        <w:rPr>
          <w:rFonts w:hint="eastAsia" w:ascii="Times New Roman" w:hAnsi="Times New Roman" w:eastAsia="仿宋_GB2312" w:cs="Times New Roman"/>
          <w:color w:val="auto"/>
          <w:sz w:val="32"/>
          <w:szCs w:val="32"/>
          <w:highlight w:val="none"/>
          <w:lang w:eastAsia="zh-CN"/>
        </w:rPr>
        <w:t>按照建设优质</w:t>
      </w:r>
      <w:r>
        <w:rPr>
          <w:rFonts w:hint="default" w:ascii="Times New Roman" w:hAnsi="Times New Roman" w:eastAsia="仿宋_GB2312" w:cs="Times New Roman"/>
          <w:color w:val="auto"/>
          <w:sz w:val="32"/>
          <w:szCs w:val="32"/>
          <w:highlight w:val="none"/>
        </w:rPr>
        <w:t>人居环境，改善城镇生态</w:t>
      </w:r>
      <w:r>
        <w:rPr>
          <w:rFonts w:hint="eastAsia" w:ascii="Times New Roman" w:hAnsi="Times New Roman" w:eastAsia="仿宋_GB2312" w:cs="Times New Roman"/>
          <w:color w:val="auto"/>
          <w:sz w:val="32"/>
          <w:szCs w:val="32"/>
          <w:highlight w:val="none"/>
          <w:lang w:eastAsia="zh-CN"/>
        </w:rPr>
        <w:t>条件</w:t>
      </w:r>
      <w:r>
        <w:rPr>
          <w:rFonts w:hint="default" w:ascii="Times New Roman" w:hAnsi="Times New Roman" w:eastAsia="仿宋_GB2312" w:cs="Times New Roman"/>
          <w:color w:val="auto"/>
          <w:sz w:val="32"/>
          <w:szCs w:val="32"/>
          <w:highlight w:val="none"/>
        </w:rPr>
        <w:t>，保障</w:t>
      </w:r>
      <w:r>
        <w:rPr>
          <w:rFonts w:hint="eastAsia" w:ascii="Times New Roman" w:hAnsi="Times New Roman" w:eastAsia="仿宋_GB2312" w:cs="Times New Roman"/>
          <w:color w:val="auto"/>
          <w:sz w:val="32"/>
          <w:szCs w:val="32"/>
          <w:highlight w:val="none"/>
          <w:lang w:eastAsia="zh-CN"/>
        </w:rPr>
        <w:t>居民</w:t>
      </w:r>
      <w:r>
        <w:rPr>
          <w:rFonts w:hint="default" w:ascii="Times New Roman" w:hAnsi="Times New Roman" w:eastAsia="仿宋_GB2312" w:cs="Times New Roman"/>
          <w:color w:val="auto"/>
          <w:sz w:val="32"/>
          <w:szCs w:val="32"/>
          <w:highlight w:val="none"/>
        </w:rPr>
        <w:t>饮水安全，构建和谐</w:t>
      </w:r>
      <w:r>
        <w:rPr>
          <w:rFonts w:hint="eastAsia" w:ascii="Times New Roman" w:hAnsi="Times New Roman" w:eastAsia="仿宋_GB2312" w:cs="Times New Roman"/>
          <w:color w:val="auto"/>
          <w:sz w:val="32"/>
          <w:szCs w:val="32"/>
          <w:highlight w:val="none"/>
          <w:lang w:eastAsia="zh-CN"/>
        </w:rPr>
        <w:t>社会总要求，</w:t>
      </w:r>
      <w:r>
        <w:rPr>
          <w:rFonts w:hint="default" w:ascii="Times New Roman" w:hAnsi="Times New Roman" w:eastAsia="仿宋_GB2312" w:cs="Times New Roman"/>
          <w:color w:val="auto"/>
          <w:sz w:val="32"/>
          <w:szCs w:val="32"/>
          <w:highlight w:val="none"/>
        </w:rPr>
        <w:t>以县城为中心，加大</w:t>
      </w:r>
      <w:r>
        <w:rPr>
          <w:rFonts w:hint="eastAsia" w:ascii="Times New Roman" w:hAnsi="Times New Roman" w:eastAsia="仿宋_GB2312" w:cs="Times New Roman"/>
          <w:color w:val="auto"/>
          <w:sz w:val="32"/>
          <w:szCs w:val="32"/>
          <w:highlight w:val="none"/>
          <w:lang w:eastAsia="zh-CN"/>
        </w:rPr>
        <w:t>建设用地、低效林地和</w:t>
      </w:r>
      <w:r>
        <w:rPr>
          <w:rFonts w:hint="default" w:ascii="Times New Roman" w:hAnsi="Times New Roman" w:eastAsia="仿宋_GB2312" w:cs="Times New Roman"/>
          <w:color w:val="auto"/>
          <w:sz w:val="32"/>
          <w:szCs w:val="32"/>
          <w:highlight w:val="none"/>
        </w:rPr>
        <w:t>城镇</w:t>
      </w:r>
      <w:r>
        <w:rPr>
          <w:rFonts w:hint="eastAsia" w:ascii="Times New Roman" w:hAnsi="Times New Roman" w:eastAsia="仿宋_GB2312" w:cs="Times New Roman"/>
          <w:color w:val="auto"/>
          <w:sz w:val="32"/>
          <w:szCs w:val="32"/>
          <w:highlight w:val="none"/>
          <w:lang w:eastAsia="zh-CN"/>
        </w:rPr>
        <w:t>周边</w:t>
      </w:r>
      <w:r>
        <w:rPr>
          <w:rFonts w:hint="default" w:ascii="Times New Roman" w:hAnsi="Times New Roman" w:eastAsia="仿宋_GB2312" w:cs="Times New Roman"/>
          <w:color w:val="auto"/>
          <w:sz w:val="32"/>
          <w:szCs w:val="32"/>
          <w:highlight w:val="none"/>
        </w:rPr>
        <w:t>荒山荒地绿化、园林绿化和绿地建设力度，净化空气，降低热效应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加大邛水河流域生态综合治理和大山沟水源涵养林</w:t>
      </w:r>
      <w:r>
        <w:rPr>
          <w:rFonts w:hint="eastAsia" w:ascii="Times New Roman" w:hAnsi="Times New Roman" w:eastAsia="仿宋_GB2312" w:cs="Times New Roman"/>
          <w:color w:val="auto"/>
          <w:sz w:val="32"/>
          <w:szCs w:val="32"/>
          <w:highlight w:val="none"/>
          <w:lang w:eastAsia="zh-CN"/>
        </w:rPr>
        <w:t>保护力度</w:t>
      </w:r>
      <w:r>
        <w:rPr>
          <w:rFonts w:hint="default" w:ascii="Times New Roman" w:hAnsi="Times New Roman" w:eastAsia="仿宋_GB2312" w:cs="Times New Roman"/>
          <w:color w:val="auto"/>
          <w:sz w:val="32"/>
          <w:szCs w:val="32"/>
          <w:highlight w:val="none"/>
        </w:rPr>
        <w:t>，确保水源安全。</w:t>
      </w:r>
      <w:r>
        <w:rPr>
          <w:rFonts w:hint="default" w:ascii="Times New Roman" w:hAnsi="Times New Roman" w:eastAsia="仿宋_GB2312" w:cs="Times New Roman"/>
          <w:color w:val="auto"/>
          <w:kern w:val="0"/>
          <w:sz w:val="32"/>
          <w:szCs w:val="32"/>
          <w:highlight w:val="none"/>
        </w:rPr>
        <w:t>加大对公路沿线、河流两岸山头地块的</w:t>
      </w:r>
      <w:r>
        <w:rPr>
          <w:rFonts w:hint="eastAsia" w:ascii="Times New Roman" w:hAnsi="Times New Roman" w:eastAsia="仿宋_GB2312" w:cs="Times New Roman"/>
          <w:color w:val="auto"/>
          <w:kern w:val="0"/>
          <w:sz w:val="32"/>
          <w:szCs w:val="32"/>
          <w:highlight w:val="none"/>
          <w:lang w:eastAsia="zh-CN"/>
        </w:rPr>
        <w:t>生态修复和提升</w:t>
      </w:r>
      <w:r>
        <w:rPr>
          <w:rFonts w:hint="default" w:ascii="Times New Roman" w:hAnsi="Times New Roman" w:eastAsia="仿宋_GB2312" w:cs="Times New Roman"/>
          <w:color w:val="auto"/>
          <w:kern w:val="0"/>
          <w:sz w:val="32"/>
          <w:szCs w:val="32"/>
          <w:highlight w:val="none"/>
        </w:rPr>
        <w:t>工作，重点培育常绿阔叶林，以改善县城人居环境、保障县城水源安全为目的，着力做好</w:t>
      </w:r>
      <w:r>
        <w:rPr>
          <w:rFonts w:hint="eastAsia" w:ascii="Times New Roman" w:hAnsi="Times New Roman" w:eastAsia="仿宋_GB2312" w:cs="Times New Roman"/>
          <w:color w:val="auto"/>
          <w:kern w:val="0"/>
          <w:sz w:val="32"/>
          <w:szCs w:val="32"/>
          <w:highlight w:val="none"/>
          <w:lang w:eastAsia="zh-CN"/>
        </w:rPr>
        <w:t>区域</w:t>
      </w:r>
      <w:r>
        <w:rPr>
          <w:rFonts w:hint="default" w:ascii="Times New Roman" w:hAnsi="Times New Roman" w:eastAsia="仿宋_GB2312" w:cs="Times New Roman"/>
          <w:color w:val="auto"/>
          <w:kern w:val="0"/>
          <w:sz w:val="32"/>
          <w:szCs w:val="32"/>
          <w:highlight w:val="none"/>
        </w:rPr>
        <w:t>范围内生态保护工作。围绕</w:t>
      </w:r>
      <w:r>
        <w:rPr>
          <w:rFonts w:hint="eastAsia" w:ascii="Times New Roman" w:hAnsi="Times New Roman" w:eastAsia="仿宋_GB2312" w:cs="Times New Roman"/>
          <w:color w:val="auto"/>
          <w:kern w:val="0"/>
          <w:sz w:val="32"/>
          <w:szCs w:val="32"/>
          <w:highlight w:val="none"/>
          <w:lang w:eastAsia="zh-CN"/>
        </w:rPr>
        <w:t>全县</w:t>
      </w:r>
      <w:r>
        <w:rPr>
          <w:rFonts w:hint="default" w:ascii="Times New Roman" w:hAnsi="Times New Roman" w:eastAsia="仿宋_GB2312" w:cs="Times New Roman"/>
          <w:color w:val="auto"/>
          <w:kern w:val="0"/>
          <w:sz w:val="32"/>
          <w:szCs w:val="32"/>
          <w:highlight w:val="none"/>
        </w:rPr>
        <w:t>旅游发展总体规划，以特色旅游为重点，抓好森林生态建设，有计划分步骤做好景区自然保护工作，力</w:t>
      </w:r>
      <w:r>
        <w:rPr>
          <w:rFonts w:hint="default" w:ascii="Times New Roman" w:hAnsi="Times New Roman" w:eastAsia="仿宋_GB2312" w:cs="Times New Roman"/>
          <w:b w:val="0"/>
          <w:color w:val="auto"/>
          <w:kern w:val="2"/>
          <w:sz w:val="32"/>
          <w:szCs w:val="32"/>
          <w:highlight w:val="none"/>
          <w:lang w:val="en-US" w:eastAsia="zh-CN" w:bidi="ar-SA"/>
        </w:rPr>
        <w:t>争在2025年前，建成大山沟、界牌万亩竹海、永灵山森林公园、吉洞生态植物园等</w:t>
      </w:r>
      <w:r>
        <w:rPr>
          <w:rFonts w:hint="eastAsia" w:ascii="Times New Roman" w:hAnsi="Times New Roman" w:eastAsia="仿宋_GB2312" w:cs="Times New Roman"/>
          <w:b w:val="0"/>
          <w:color w:val="auto"/>
          <w:kern w:val="2"/>
          <w:sz w:val="32"/>
          <w:szCs w:val="32"/>
          <w:highlight w:val="none"/>
          <w:lang w:val="en-US" w:eastAsia="zh-CN" w:bidi="ar-SA"/>
        </w:rPr>
        <w:t>森林康养基地</w:t>
      </w:r>
      <w:r>
        <w:rPr>
          <w:rFonts w:hint="default" w:ascii="Times New Roman" w:hAnsi="Times New Roman" w:eastAsia="仿宋_GB2312" w:cs="Times New Roman"/>
          <w:b w:val="0"/>
          <w:color w:val="auto"/>
          <w:kern w:val="2"/>
          <w:sz w:val="32"/>
          <w:szCs w:val="32"/>
          <w:highlight w:val="none"/>
          <w:lang w:val="en-US" w:eastAsia="zh-CN" w:bidi="ar-SA"/>
        </w:rPr>
        <w:t>。</w:t>
      </w:r>
    </w:p>
    <w:p>
      <w:pPr>
        <w:pStyle w:val="2"/>
        <w:bidi w:val="0"/>
        <w:jc w:val="center"/>
        <w:rPr>
          <w:rFonts w:hint="default" w:ascii="黑体" w:hAnsi="黑体" w:eastAsia="黑体" w:cs="黑体"/>
          <w:b/>
          <w:sz w:val="32"/>
          <w:szCs w:val="32"/>
          <w:lang w:val="en-US" w:eastAsia="zh-CN"/>
        </w:rPr>
      </w:pPr>
      <w:bookmarkStart w:id="29" w:name="_Toc1069"/>
      <w:bookmarkStart w:id="30" w:name="_Toc29662"/>
      <w:r>
        <w:rPr>
          <w:rFonts w:hint="eastAsia" w:ascii="黑体" w:hAnsi="黑体" w:eastAsia="黑体" w:cs="黑体"/>
          <w:b/>
          <w:sz w:val="32"/>
          <w:szCs w:val="32"/>
          <w:lang w:val="en-US" w:eastAsia="zh-CN"/>
        </w:rPr>
        <w:br w:type="page"/>
      </w:r>
      <w:r>
        <w:rPr>
          <w:rFonts w:hint="eastAsia" w:ascii="黑体" w:hAnsi="黑体" w:eastAsia="黑体" w:cs="黑体"/>
          <w:b/>
          <w:sz w:val="32"/>
          <w:szCs w:val="32"/>
          <w:lang w:val="en-US" w:eastAsia="zh-CN"/>
        </w:rPr>
        <w:t>第五章 “十四五”时期三穗林业发展重点</w:t>
      </w:r>
      <w:r>
        <w:rPr>
          <w:rFonts w:hint="default" w:ascii="黑体" w:hAnsi="黑体" w:eastAsia="黑体" w:cs="黑体"/>
          <w:b/>
          <w:sz w:val="32"/>
          <w:szCs w:val="32"/>
          <w:lang w:val="en-US" w:eastAsia="zh-CN"/>
        </w:rPr>
        <w:t>任务</w:t>
      </w:r>
      <w:bookmarkEnd w:id="29"/>
      <w:bookmarkEnd w:id="3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31" w:name="_Toc26704"/>
      <w:r>
        <w:rPr>
          <w:rFonts w:hint="eastAsia" w:ascii="楷体_GB2312" w:hAnsi="楷体_GB2312" w:eastAsia="楷体_GB2312" w:cs="楷体_GB2312"/>
          <w:kern w:val="2"/>
          <w:sz w:val="32"/>
          <w:szCs w:val="32"/>
          <w:lang w:val="en-US" w:eastAsia="zh-CN" w:bidi="ar-SA"/>
        </w:rPr>
        <w:t>（一）持续抓好国土绿化</w:t>
      </w:r>
      <w:bookmarkEnd w:id="31"/>
      <w:r>
        <w:rPr>
          <w:rFonts w:hint="eastAsia" w:ascii="楷体_GB2312" w:hAnsi="楷体_GB2312" w:eastAsia="楷体_GB2312" w:cs="楷体_GB2312"/>
          <w:kern w:val="2"/>
          <w:sz w:val="32"/>
          <w:szCs w:val="32"/>
          <w:lang w:val="en-US" w:eastAsia="zh-CN" w:bidi="ar-SA"/>
        </w:rPr>
        <w:t>美化</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进一步</w:t>
      </w:r>
      <w:r>
        <w:rPr>
          <w:rFonts w:hint="eastAsia" w:ascii="Times New Roman" w:hAnsi="Times New Roman" w:eastAsia="仿宋_GB2312" w:cs="Times New Roman"/>
          <w:b w:val="0"/>
          <w:color w:val="auto"/>
          <w:kern w:val="2"/>
          <w:sz w:val="32"/>
          <w:szCs w:val="32"/>
          <w:highlight w:val="none"/>
          <w:lang w:val="en-US" w:eastAsia="zh-CN" w:bidi="ar-SA"/>
        </w:rPr>
        <w:t>做好营造林工作，</w:t>
      </w:r>
      <w:r>
        <w:rPr>
          <w:rFonts w:hint="default" w:ascii="Times New Roman" w:hAnsi="Times New Roman" w:eastAsia="仿宋_GB2312" w:cs="Times New Roman"/>
          <w:b w:val="0"/>
          <w:color w:val="auto"/>
          <w:kern w:val="2"/>
          <w:sz w:val="32"/>
          <w:szCs w:val="32"/>
          <w:highlight w:val="none"/>
          <w:lang w:val="en-US" w:eastAsia="zh-CN" w:bidi="ar-SA"/>
        </w:rPr>
        <w:t>加大生态建设力度，</w:t>
      </w:r>
      <w:r>
        <w:rPr>
          <w:rFonts w:hint="eastAsia" w:ascii="Times New Roman" w:hAnsi="Times New Roman" w:eastAsia="仿宋_GB2312" w:cs="Times New Roman"/>
          <w:b w:val="0"/>
          <w:color w:val="auto"/>
          <w:kern w:val="2"/>
          <w:sz w:val="32"/>
          <w:szCs w:val="32"/>
          <w:highlight w:val="none"/>
          <w:lang w:val="en-US" w:eastAsia="zh-CN" w:bidi="ar-SA"/>
        </w:rPr>
        <w:t>巩固退耕还林，构筑</w:t>
      </w:r>
      <w:r>
        <w:rPr>
          <w:rFonts w:hint="default" w:ascii="Times New Roman" w:hAnsi="Times New Roman" w:eastAsia="仿宋_GB2312" w:cs="Times New Roman"/>
          <w:b w:val="0"/>
          <w:color w:val="auto"/>
          <w:kern w:val="2"/>
          <w:sz w:val="32"/>
          <w:szCs w:val="32"/>
          <w:highlight w:val="none"/>
          <w:lang w:val="en-US" w:eastAsia="zh-CN" w:bidi="ar-SA"/>
        </w:rPr>
        <w:t>林业生态体系，有效发</w:t>
      </w:r>
      <w:r>
        <w:rPr>
          <w:rFonts w:hint="default" w:ascii="Times New Roman" w:hAnsi="Times New Roman" w:eastAsia="仿宋_GB2312" w:cs="Times New Roman"/>
          <w:color w:val="auto"/>
          <w:kern w:val="0"/>
          <w:sz w:val="32"/>
          <w:szCs w:val="32"/>
          <w:highlight w:val="none"/>
        </w:rPr>
        <w:t>挥林业生态效益</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森林经营类型</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面积</w:t>
      </w:r>
      <w:r>
        <w:rPr>
          <w:rFonts w:hint="eastAsia" w:ascii="Times New Roman" w:hAnsi="Times New Roman" w:eastAsia="仿宋_GB2312" w:cs="Times New Roman"/>
          <w:color w:val="auto"/>
          <w:kern w:val="0"/>
          <w:sz w:val="32"/>
          <w:szCs w:val="32"/>
          <w:highlight w:val="none"/>
          <w:lang w:eastAsia="zh-CN"/>
        </w:rPr>
        <w:t>、比例</w:t>
      </w:r>
      <w:r>
        <w:rPr>
          <w:rFonts w:hint="default" w:ascii="Times New Roman" w:hAnsi="Times New Roman" w:eastAsia="仿宋_GB2312" w:cs="Times New Roman"/>
          <w:color w:val="auto"/>
          <w:kern w:val="0"/>
          <w:sz w:val="32"/>
          <w:szCs w:val="32"/>
          <w:highlight w:val="none"/>
        </w:rPr>
        <w:t>和林种、树种结构科学合理，森林资源持续稳步增长，森林蓄水保水能力明显增强，全县生态环境、人居条件、生产生活条件明显改善。到20</w:t>
      </w:r>
      <w:r>
        <w:rPr>
          <w:rFonts w:hint="default" w:ascii="Times New Roman" w:hAnsi="Times New Roman" w:eastAsia="仿宋_GB2312" w:cs="Times New Roman"/>
          <w:color w:val="auto"/>
          <w:kern w:val="0"/>
          <w:sz w:val="32"/>
          <w:szCs w:val="32"/>
          <w:highlight w:val="none"/>
          <w:lang w:val="en-US" w:eastAsia="zh-CN"/>
        </w:rPr>
        <w:t>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kern w:val="2"/>
          <w:sz w:val="32"/>
          <w:szCs w:val="32"/>
          <w:lang w:val="en-US" w:eastAsia="zh-CN" w:bidi="ar-SA"/>
        </w:rPr>
        <w:t>完成营造林</w:t>
      </w:r>
      <w:r>
        <w:rPr>
          <w:rFonts w:hint="eastAsia" w:ascii="Times New Roman" w:hAnsi="Times New Roman" w:eastAsia="仿宋_GB2312" w:cs="Times New Roman"/>
          <w:kern w:val="2"/>
          <w:sz w:val="32"/>
          <w:szCs w:val="32"/>
          <w:lang w:val="en-US" w:eastAsia="zh-CN" w:bidi="ar-SA"/>
        </w:rPr>
        <w:t>19</w:t>
      </w:r>
      <w:r>
        <w:rPr>
          <w:rFonts w:hint="default" w:ascii="Times New Roman" w:hAnsi="Times New Roman" w:eastAsia="仿宋_GB2312" w:cs="Times New Roman"/>
          <w:kern w:val="2"/>
          <w:sz w:val="32"/>
          <w:szCs w:val="32"/>
          <w:lang w:val="en-US" w:eastAsia="zh-CN" w:bidi="ar-SA"/>
        </w:rPr>
        <w:t>万亩</w:t>
      </w:r>
      <w:r>
        <w:rPr>
          <w:rFonts w:hint="eastAsia" w:ascii="Times New Roman" w:hAnsi="Times New Roman" w:eastAsia="仿宋_GB2312" w:cs="Times New Roman"/>
          <w:kern w:val="2"/>
          <w:sz w:val="32"/>
          <w:szCs w:val="32"/>
          <w:lang w:val="en-US" w:eastAsia="zh-CN" w:bidi="ar-SA"/>
        </w:rPr>
        <w:t>以上</w:t>
      </w:r>
      <w:r>
        <w:rPr>
          <w:rFonts w:hint="default" w:ascii="Times New Roman" w:hAnsi="Times New Roman" w:eastAsia="仿宋_GB2312" w:cs="Times New Roman"/>
          <w:kern w:val="2"/>
          <w:sz w:val="32"/>
          <w:szCs w:val="32"/>
          <w:lang w:val="en-US" w:eastAsia="zh-CN" w:bidi="ar-SA"/>
        </w:rPr>
        <w:t>。其中：</w:t>
      </w:r>
      <w:r>
        <w:rPr>
          <w:rFonts w:hint="eastAsia" w:ascii="Times New Roman" w:hAnsi="Times New Roman" w:eastAsia="仿宋_GB2312" w:cs="Times New Roman"/>
          <w:kern w:val="2"/>
          <w:sz w:val="32"/>
          <w:szCs w:val="32"/>
          <w:lang w:val="en-US" w:eastAsia="zh-CN" w:bidi="ar-SA"/>
        </w:rPr>
        <w:t>油茶建设7.5</w:t>
      </w:r>
      <w:r>
        <w:rPr>
          <w:rFonts w:hint="default" w:ascii="Times New Roman" w:hAnsi="Times New Roman" w:eastAsia="仿宋_GB2312" w:cs="Times New Roman"/>
          <w:kern w:val="2"/>
          <w:sz w:val="32"/>
          <w:szCs w:val="32"/>
          <w:lang w:val="en-US" w:eastAsia="zh-CN" w:bidi="ar-SA"/>
        </w:rPr>
        <w:t>万亩，</w:t>
      </w:r>
      <w:r>
        <w:rPr>
          <w:rFonts w:hint="eastAsia" w:ascii="Times New Roman" w:hAnsi="Times New Roman" w:eastAsia="仿宋_GB2312" w:cs="Times New Roman"/>
          <w:kern w:val="2"/>
          <w:sz w:val="32"/>
          <w:szCs w:val="32"/>
          <w:lang w:val="en-US" w:eastAsia="zh-CN" w:bidi="ar-SA"/>
        </w:rPr>
        <w:t>国储林建设5.5</w:t>
      </w:r>
      <w:r>
        <w:rPr>
          <w:rFonts w:hint="default" w:ascii="Times New Roman" w:hAnsi="Times New Roman" w:eastAsia="仿宋_GB2312" w:cs="Times New Roman"/>
          <w:kern w:val="2"/>
          <w:sz w:val="32"/>
          <w:szCs w:val="32"/>
          <w:lang w:val="en-US" w:eastAsia="zh-CN" w:bidi="ar-SA"/>
        </w:rPr>
        <w:t>万亩</w:t>
      </w:r>
      <w:r>
        <w:rPr>
          <w:rFonts w:hint="eastAsia" w:ascii="Times New Roman" w:hAnsi="Times New Roman" w:eastAsia="仿宋_GB2312" w:cs="Times New Roman"/>
          <w:kern w:val="2"/>
          <w:sz w:val="32"/>
          <w:szCs w:val="32"/>
          <w:lang w:val="en-US" w:eastAsia="zh-CN" w:bidi="ar-SA"/>
        </w:rPr>
        <w:t>以上</w:t>
      </w:r>
      <w:r>
        <w:rPr>
          <w:rFonts w:hint="default" w:ascii="Times New Roman" w:hAnsi="Times New Roman" w:eastAsia="仿宋_GB2312" w:cs="Times New Roman"/>
          <w:kern w:val="2"/>
          <w:sz w:val="32"/>
          <w:szCs w:val="32"/>
          <w:lang w:val="en-US" w:eastAsia="zh-CN" w:bidi="ar-SA"/>
        </w:rPr>
        <w:t>，森林抚育3万亩，低效低产林改造3万亩。结合</w:t>
      </w:r>
      <w:r>
        <w:rPr>
          <w:rFonts w:hint="default" w:ascii="Times New Roman" w:hAnsi="Times New Roman" w:eastAsia="仿宋_GB2312" w:cs="Times New Roman"/>
          <w:color w:val="auto"/>
          <w:kern w:val="0"/>
          <w:sz w:val="32"/>
          <w:szCs w:val="32"/>
          <w:highlight w:val="none"/>
          <w:lang w:eastAsia="zh-CN"/>
        </w:rPr>
        <w:t>乡村振兴战略</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加快绿色美丽示范村建设，完成</w:t>
      </w:r>
      <w:r>
        <w:rPr>
          <w:rFonts w:hint="default" w:ascii="Times New Roman" w:hAnsi="Times New Roman" w:eastAsia="仿宋_GB2312" w:cs="Times New Roman"/>
          <w:color w:val="auto"/>
          <w:kern w:val="0"/>
          <w:sz w:val="32"/>
          <w:szCs w:val="32"/>
          <w:highlight w:val="none"/>
        </w:rPr>
        <w:t>山区库区</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江河两岸、公路沿线</w:t>
      </w:r>
      <w:r>
        <w:rPr>
          <w:rFonts w:hint="eastAsia" w:ascii="Times New Roman" w:hAnsi="Times New Roman" w:eastAsia="仿宋_GB2312" w:cs="Times New Roman"/>
          <w:color w:val="auto"/>
          <w:kern w:val="0"/>
          <w:sz w:val="32"/>
          <w:szCs w:val="32"/>
          <w:highlight w:val="none"/>
          <w:lang w:eastAsia="zh-CN"/>
        </w:rPr>
        <w:t>、庭前屋后</w:t>
      </w:r>
      <w:r>
        <w:rPr>
          <w:rFonts w:hint="default" w:ascii="Times New Roman" w:hAnsi="Times New Roman" w:eastAsia="仿宋_GB2312" w:cs="Times New Roman"/>
          <w:color w:val="auto"/>
          <w:kern w:val="0"/>
          <w:sz w:val="32"/>
          <w:szCs w:val="32"/>
          <w:highlight w:val="none"/>
        </w:rPr>
        <w:t>造林绿化，</w:t>
      </w:r>
      <w:r>
        <w:rPr>
          <w:rFonts w:hint="eastAsia" w:ascii="Times New Roman" w:hAnsi="Times New Roman" w:eastAsia="仿宋_GB2312" w:cs="Times New Roman"/>
          <w:color w:val="auto"/>
          <w:kern w:val="0"/>
          <w:sz w:val="32"/>
          <w:szCs w:val="32"/>
          <w:highlight w:val="none"/>
          <w:lang w:eastAsia="zh-CN"/>
        </w:rPr>
        <w:t>积极发展珍稀树种、乡土树种、经济树种，着力构建一村一景乡村绿化体系，不断优化乡村生态环境。</w:t>
      </w:r>
      <w:r>
        <w:rPr>
          <w:rFonts w:hint="eastAsia" w:ascii="Times New Roman" w:hAnsi="Times New Roman" w:eastAsia="仿宋_GB2312" w:cs="Times New Roman"/>
          <w:color w:val="auto"/>
          <w:sz w:val="32"/>
          <w:szCs w:val="32"/>
          <w:highlight w:val="none"/>
          <w:u w:val="none"/>
          <w:lang w:eastAsia="zh-CN"/>
        </w:rPr>
        <w:t>继续</w:t>
      </w:r>
      <w:r>
        <w:rPr>
          <w:rFonts w:hint="default" w:ascii="Times New Roman" w:hAnsi="Times New Roman" w:eastAsia="仿宋_GB2312" w:cs="Times New Roman"/>
          <w:color w:val="auto"/>
          <w:kern w:val="0"/>
          <w:sz w:val="32"/>
          <w:szCs w:val="32"/>
          <w:highlight w:val="none"/>
        </w:rPr>
        <w:t>开展全民义务植树运动，</w:t>
      </w:r>
      <w:r>
        <w:rPr>
          <w:rFonts w:hint="eastAsia" w:ascii="Times New Roman" w:hAnsi="Times New Roman" w:eastAsia="仿宋_GB2312" w:cs="Times New Roman"/>
          <w:color w:val="auto"/>
          <w:kern w:val="0"/>
          <w:sz w:val="32"/>
          <w:szCs w:val="32"/>
          <w:highlight w:val="none"/>
          <w:lang w:eastAsia="zh-CN"/>
        </w:rPr>
        <w:t>引导</w:t>
      </w:r>
      <w:r>
        <w:rPr>
          <w:rFonts w:hint="default" w:ascii="Times New Roman" w:hAnsi="Times New Roman" w:eastAsia="仿宋_GB2312" w:cs="Times New Roman"/>
          <w:color w:val="auto"/>
          <w:kern w:val="0"/>
          <w:sz w:val="32"/>
          <w:szCs w:val="32"/>
          <w:highlight w:val="none"/>
        </w:rPr>
        <w:t>全民植树造林，鼓励机关、军队、社团、学校、企业</w:t>
      </w:r>
      <w:r>
        <w:rPr>
          <w:rFonts w:hint="eastAsia" w:ascii="Times New Roman" w:hAnsi="Times New Roman" w:eastAsia="仿宋_GB2312" w:cs="Times New Roman"/>
          <w:color w:val="auto"/>
          <w:kern w:val="0"/>
          <w:sz w:val="32"/>
          <w:szCs w:val="32"/>
          <w:highlight w:val="none"/>
          <w:lang w:eastAsia="zh-CN"/>
        </w:rPr>
        <w:t>参与</w:t>
      </w:r>
      <w:r>
        <w:rPr>
          <w:rFonts w:hint="default" w:ascii="Times New Roman" w:hAnsi="Times New Roman" w:eastAsia="仿宋_GB2312" w:cs="Times New Roman"/>
          <w:color w:val="auto"/>
          <w:kern w:val="0"/>
          <w:sz w:val="32"/>
          <w:szCs w:val="32"/>
          <w:highlight w:val="none"/>
        </w:rPr>
        <w:t>造林</w:t>
      </w:r>
      <w:r>
        <w:rPr>
          <w:rFonts w:hint="eastAsia" w:ascii="Times New Roman" w:hAnsi="Times New Roman" w:eastAsia="仿宋_GB2312" w:cs="Times New Roman"/>
          <w:color w:val="auto"/>
          <w:kern w:val="0"/>
          <w:sz w:val="32"/>
          <w:szCs w:val="32"/>
          <w:highlight w:val="none"/>
          <w:lang w:eastAsia="zh-CN"/>
        </w:rPr>
        <w:t>，鼓励多</w:t>
      </w:r>
      <w:r>
        <w:rPr>
          <w:rFonts w:hint="default" w:ascii="Times New Roman" w:hAnsi="Times New Roman" w:eastAsia="仿宋_GB2312" w:cs="Times New Roman"/>
          <w:color w:val="auto"/>
          <w:kern w:val="0"/>
          <w:sz w:val="32"/>
          <w:szCs w:val="32"/>
          <w:highlight w:val="none"/>
        </w:rPr>
        <w:t>形式群众造林，年均义务植树</w:t>
      </w:r>
      <w:r>
        <w:rPr>
          <w:rFonts w:hint="default"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万株以上，义务植树尽责率90%以上</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bookmarkStart w:id="32" w:name="_Toc32431"/>
      <w:r>
        <w:rPr>
          <w:rFonts w:hint="eastAsia" w:ascii="楷体_GB2312" w:hAnsi="楷体_GB2312" w:eastAsia="楷体_GB2312" w:cs="楷体_GB2312"/>
          <w:sz w:val="32"/>
          <w:szCs w:val="32"/>
          <w:lang w:val="en-US" w:eastAsia="zh-CN"/>
        </w:rPr>
        <w:t>（二）实施生态系统保护修复工程</w:t>
      </w:r>
      <w:bookmarkEnd w:id="32"/>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严</w:t>
      </w:r>
      <w:r>
        <w:rPr>
          <w:rFonts w:hint="eastAsia" w:ascii="Times New Roman" w:hAnsi="Times New Roman" w:eastAsia="仿宋_GB2312" w:cs="Times New Roman"/>
          <w:color w:val="auto"/>
          <w:kern w:val="2"/>
          <w:sz w:val="32"/>
          <w:szCs w:val="32"/>
          <w:highlight w:val="none"/>
          <w:lang w:val="en-US" w:eastAsia="zh-CN" w:bidi="ar-SA"/>
        </w:rPr>
        <w:t>守划定的生态保护红线，加强重点区域生态建设，巩固退耕还林还草、天然林资源保护、长江防护林等重要生态系统保护和修复重大工程，</w:t>
      </w:r>
      <w:r>
        <w:rPr>
          <w:rFonts w:hint="default" w:ascii="Times New Roman" w:hAnsi="Times New Roman" w:eastAsia="仿宋_GB2312" w:cs="Times New Roman"/>
          <w:b w:val="0"/>
          <w:bCs w:val="0"/>
          <w:color w:val="auto"/>
          <w:kern w:val="0"/>
          <w:sz w:val="32"/>
          <w:szCs w:val="32"/>
          <w:highlight w:val="none"/>
        </w:rPr>
        <w:t>完成</w:t>
      </w:r>
      <w:r>
        <w:rPr>
          <w:rFonts w:hint="default" w:ascii="Times New Roman" w:hAnsi="Times New Roman" w:eastAsia="仿宋_GB2312" w:cs="Times New Roman"/>
          <w:b w:val="0"/>
          <w:bCs w:val="0"/>
          <w:color w:val="auto"/>
          <w:kern w:val="0"/>
          <w:sz w:val="32"/>
          <w:szCs w:val="32"/>
          <w:highlight w:val="none"/>
          <w:lang w:eastAsia="zh-CN"/>
        </w:rPr>
        <w:t>天</w:t>
      </w:r>
      <w:r>
        <w:rPr>
          <w:rFonts w:hint="default" w:ascii="Times New Roman" w:hAnsi="Times New Roman" w:eastAsia="仿宋_GB2312" w:cs="Times New Roman"/>
          <w:color w:val="auto"/>
          <w:kern w:val="0"/>
          <w:sz w:val="32"/>
          <w:szCs w:val="32"/>
          <w:highlight w:val="none"/>
          <w:lang w:eastAsia="zh-CN"/>
        </w:rPr>
        <w:t>然林停伐划界</w:t>
      </w:r>
      <w:r>
        <w:rPr>
          <w:rFonts w:hint="default" w:ascii="Times New Roman" w:hAnsi="Times New Roman" w:eastAsia="仿宋_GB2312" w:cs="Times New Roman"/>
          <w:color w:val="auto"/>
          <w:kern w:val="0"/>
          <w:sz w:val="32"/>
          <w:szCs w:val="32"/>
          <w:highlight w:val="none"/>
          <w:lang w:val="en-US" w:eastAsia="zh-CN"/>
        </w:rPr>
        <w:t>10万</w:t>
      </w:r>
      <w:r>
        <w:rPr>
          <w:rFonts w:hint="default" w:ascii="Times New Roman" w:hAnsi="Times New Roman" w:eastAsia="仿宋_GB2312" w:cs="Times New Roman"/>
          <w:color w:val="auto"/>
          <w:kern w:val="2"/>
          <w:sz w:val="32"/>
          <w:szCs w:val="32"/>
          <w:highlight w:val="none"/>
          <w:lang w:val="en-US" w:eastAsia="zh-CN" w:bidi="ar-SA"/>
        </w:rPr>
        <w:t>亩</w:t>
      </w:r>
      <w:r>
        <w:rPr>
          <w:rFonts w:hint="eastAsia" w:ascii="Times New Roman" w:hAnsi="Times New Roman" w:eastAsia="仿宋_GB2312" w:cs="Times New Roman"/>
          <w:color w:val="auto"/>
          <w:kern w:val="2"/>
          <w:sz w:val="32"/>
          <w:szCs w:val="32"/>
          <w:highlight w:val="none"/>
          <w:lang w:val="en-US" w:eastAsia="zh-CN" w:bidi="ar-SA"/>
        </w:rPr>
        <w:t>以上，不断加强天然林资源保护工作。加快城市和县城环城林带建设，积极发展森林公园、郊野公园和植物园，推进园林城市建设。建设城乡森林健康网络，加快森林城市建设，推动森林乡镇、森林村寨、森林人家</w:t>
      </w:r>
      <w:r>
        <w:rPr>
          <w:rFonts w:hint="eastAsia" w:ascii="Times New Roman" w:hAnsi="Times New Roman" w:eastAsia="仿宋_GB2312" w:cs="Times New Roman"/>
          <w:color w:val="auto"/>
          <w:sz w:val="32"/>
          <w:szCs w:val="32"/>
          <w:highlight w:val="none"/>
          <w:lang w:val="en-US" w:eastAsia="zh-CN"/>
        </w:rPr>
        <w:t>试点工作再上台阶。到2025年，森林覆盖率稳定在65.3%以上。</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bookmarkStart w:id="33" w:name="_Toc235"/>
      <w:r>
        <w:rPr>
          <w:rFonts w:hint="eastAsia" w:ascii="楷体_GB2312" w:hAnsi="楷体_GB2312" w:eastAsia="楷体_GB2312" w:cs="楷体_GB2312"/>
          <w:sz w:val="32"/>
          <w:szCs w:val="32"/>
          <w:lang w:val="en-US" w:eastAsia="zh-CN"/>
        </w:rPr>
        <w:t>（三）全面加强森林资源保护管理</w:t>
      </w:r>
      <w:bookmarkEnd w:id="33"/>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auto"/>
          <w:sz w:val="32"/>
          <w:szCs w:val="32"/>
          <w:highlight w:val="none"/>
          <w:lang w:val="en-US" w:eastAsia="zh-CN"/>
        </w:rPr>
        <w:t>依</w:t>
      </w:r>
      <w:r>
        <w:rPr>
          <w:rFonts w:hint="eastAsia" w:ascii="Times New Roman" w:hAnsi="Times New Roman" w:eastAsia="仿宋_GB2312" w:cs="Times New Roman"/>
          <w:color w:val="auto"/>
          <w:kern w:val="2"/>
          <w:sz w:val="32"/>
          <w:szCs w:val="32"/>
          <w:highlight w:val="none"/>
          <w:lang w:val="en-US" w:eastAsia="zh-CN" w:bidi="ar-SA"/>
        </w:rPr>
        <w:t>托现有林地管理基础信息平台，加快完成全县地形图矢量化工作及地理信息系统建设，深入开展森林资源管理“一张图”年度更新调查。建立健全黔东南州林地动态监测评估预警和实施监管机制，实现森林资源动态管理。严格凭证采伐和限额采伐，建立总量与强度双控制的森林采伐管理制度。全面停止天然林商品性采伐，积极探索天然林纳入公益林管护制度，通过加强森林经营措施，促进森林生态功能修复。巩固好天然林资源保护工程成果，加强管护站点建设，创新天然林资源管护机制，提高管护效果。科学实施封山育林、补植补造、森林抚育等措施，确保天然林质量明显提高、</w:t>
      </w:r>
      <w:bookmarkStart w:id="34" w:name="第二节 湿地资源保护管理"/>
      <w:bookmarkEnd w:id="34"/>
      <w:r>
        <w:rPr>
          <w:rFonts w:hint="eastAsia" w:ascii="Times New Roman" w:hAnsi="Times New Roman" w:eastAsia="仿宋_GB2312" w:cs="Times New Roman"/>
          <w:color w:val="auto"/>
          <w:kern w:val="2"/>
          <w:sz w:val="32"/>
          <w:szCs w:val="32"/>
          <w:highlight w:val="none"/>
          <w:lang w:val="en-US" w:eastAsia="zh-CN" w:bidi="ar-SA"/>
        </w:rPr>
        <w:t>生态功能明显提升。通过补植补种、森林防火、病虫害防治、界碑界牌建设、林区道路维护、森林资源监测等措施完善公益林管护体系建设，提高公益林质量。完成“十四五”期间全县森林生态效益补偿基金兑现工作。加强林业行政执法队伍建设，深入开展森林保护“六个严禁”执法和检疫执法等专项行动，严厉打击各类破坏森林资源、违反自然保护地法律法规行为，开展州县级野生动物疫源疫病监测体系建设。全面实行林长制，全面落实森林资源保护发展目标责任制，按照“分级负责”原则， 构建以党政领导负责制为核心的省州县乡村五级保护发展森林责任体系，基本形成权责明确、保障有力、监管严格、运行高效的森林保护发展机制。县、乡、村根据辖区自然保护地、国有林场等范围内的森林资源布局设立同级林长制，全面抓好森林资源保护管理。</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35" w:name="_Toc16669"/>
      <w:r>
        <w:rPr>
          <w:rFonts w:hint="eastAsia" w:ascii="楷体_GB2312" w:hAnsi="楷体_GB2312" w:eastAsia="楷体_GB2312" w:cs="楷体_GB2312"/>
          <w:kern w:val="2"/>
          <w:sz w:val="32"/>
          <w:szCs w:val="32"/>
          <w:lang w:val="en-US" w:eastAsia="zh-CN" w:bidi="ar-SA"/>
        </w:rPr>
        <w:t>（四）深入推进乡村生态振兴</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color w:val="auto"/>
          <w:kern w:val="2"/>
          <w:sz w:val="32"/>
          <w:szCs w:val="32"/>
          <w:highlight w:val="none"/>
          <w:lang w:val="en-US" w:eastAsia="zh-CN" w:bidi="ar-SA"/>
        </w:rPr>
        <w:t>加快特色经济林及木本油料产业提质发展</w:t>
      </w:r>
      <w:bookmarkEnd w:id="35"/>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做好竹产业开发，改造竹残次林3万亩</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到2025年竹、笋两用林基</w:t>
      </w:r>
      <w:r>
        <w:rPr>
          <w:rFonts w:hint="default" w:ascii="Times New Roman" w:hAnsi="Times New Roman" w:eastAsia="仿宋_GB2312" w:cs="Times New Roman"/>
          <w:color w:val="auto"/>
          <w:sz w:val="32"/>
          <w:szCs w:val="32"/>
          <w:highlight w:val="none"/>
        </w:rPr>
        <w:t>地达</w:t>
      </w:r>
      <w:r>
        <w:rPr>
          <w:rFonts w:hint="default" w:ascii="Times New Roman" w:hAnsi="Times New Roman" w:eastAsia="仿宋_GB2312" w:cs="Times New Roman"/>
          <w:kern w:val="2"/>
          <w:sz w:val="32"/>
          <w:szCs w:val="32"/>
          <w:lang w:val="en-US" w:eastAsia="zh-CN" w:bidi="ar-SA"/>
        </w:rPr>
        <w:t>到</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万亩，年产竹材1万吨，年产鲜笋2千吨，年产值达</w:t>
      </w:r>
      <w:r>
        <w:rPr>
          <w:rFonts w:hint="eastAsia" w:ascii="Times New Roman" w:hAnsi="Times New Roman" w:eastAsia="仿宋_GB2312" w:cs="Times New Roman"/>
          <w:kern w:val="2"/>
          <w:sz w:val="32"/>
          <w:szCs w:val="32"/>
          <w:lang w:val="en-US" w:eastAsia="zh-CN" w:bidi="ar-SA"/>
        </w:rPr>
        <w:t>0.4亿</w:t>
      </w:r>
      <w:r>
        <w:rPr>
          <w:rFonts w:hint="default" w:ascii="Times New Roman" w:hAnsi="Times New Roman" w:eastAsia="仿宋_GB2312" w:cs="Times New Roman"/>
          <w:kern w:val="2"/>
          <w:sz w:val="32"/>
          <w:szCs w:val="32"/>
          <w:lang w:val="en-US" w:eastAsia="zh-CN" w:bidi="ar-SA"/>
        </w:rPr>
        <w:t>元。</w:t>
      </w:r>
      <w:r>
        <w:rPr>
          <w:rFonts w:hint="eastAsia" w:ascii="Times New Roman" w:hAnsi="Times New Roman" w:eastAsia="仿宋_GB2312" w:cs="Times New Roman"/>
          <w:kern w:val="2"/>
          <w:sz w:val="32"/>
          <w:szCs w:val="32"/>
          <w:lang w:val="en-US" w:eastAsia="zh-CN" w:bidi="ar-SA"/>
        </w:rPr>
        <w:t>强力推进</w:t>
      </w:r>
      <w:r>
        <w:rPr>
          <w:rFonts w:hint="default" w:ascii="Times New Roman" w:hAnsi="Times New Roman" w:eastAsia="仿宋_GB2312" w:cs="Times New Roman"/>
          <w:kern w:val="2"/>
          <w:sz w:val="32"/>
          <w:szCs w:val="32"/>
          <w:lang w:val="en-US" w:eastAsia="zh-CN" w:bidi="ar-SA"/>
        </w:rPr>
        <w:t>木本特色油料林基地建设，到2025年木本油料林（油茶）达到</w:t>
      </w:r>
      <w:r>
        <w:rPr>
          <w:rFonts w:hint="eastAsia" w:ascii="Times New Roman" w:hAnsi="Times New Roman" w:eastAsia="仿宋_GB2312" w:cs="Times New Roman"/>
          <w:kern w:val="2"/>
          <w:sz w:val="32"/>
          <w:szCs w:val="32"/>
          <w:lang w:val="en-US" w:eastAsia="zh-CN" w:bidi="ar-SA"/>
        </w:rPr>
        <w:t>7.5</w:t>
      </w:r>
      <w:r>
        <w:rPr>
          <w:rFonts w:hint="default" w:ascii="Times New Roman" w:hAnsi="Times New Roman" w:eastAsia="仿宋_GB2312" w:cs="Times New Roman"/>
          <w:kern w:val="2"/>
          <w:sz w:val="32"/>
          <w:szCs w:val="32"/>
          <w:lang w:val="en-US" w:eastAsia="zh-CN" w:bidi="ar-SA"/>
        </w:rPr>
        <w:t>万亩</w:t>
      </w:r>
      <w:r>
        <w:rPr>
          <w:rFonts w:hint="eastAsia" w:ascii="Times New Roman" w:hAnsi="Times New Roman" w:eastAsia="仿宋_GB2312" w:cs="Times New Roman"/>
          <w:kern w:val="2"/>
          <w:sz w:val="32"/>
          <w:szCs w:val="32"/>
          <w:lang w:val="en-US" w:eastAsia="zh-CN" w:bidi="ar-SA"/>
        </w:rPr>
        <w:t>，年产值达到0.8亿元以</w:t>
      </w:r>
      <w:r>
        <w:rPr>
          <w:rFonts w:hint="eastAsia" w:ascii="Times New Roman" w:hAnsi="Times New Roman" w:eastAsia="仿宋_GB2312" w:cs="Times New Roman"/>
          <w:color w:val="auto"/>
          <w:sz w:val="32"/>
          <w:szCs w:val="32"/>
          <w:highlight w:val="none"/>
          <w:lang w:val="en-US" w:eastAsia="zh-CN"/>
        </w:rPr>
        <w:t>上</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bookmarkStart w:id="36" w:name="_Toc9990"/>
      <w:r>
        <w:rPr>
          <w:rFonts w:hint="eastAsia" w:ascii="楷体_GB2312" w:hAnsi="楷体_GB2312" w:eastAsia="楷体_GB2312" w:cs="楷体_GB2312"/>
          <w:sz w:val="32"/>
          <w:szCs w:val="32"/>
          <w:lang w:val="en-US" w:eastAsia="zh-CN"/>
        </w:rPr>
        <w:t>（五）巩固提升林下经济产业发展水平</w:t>
      </w:r>
      <w:bookmarkEnd w:id="36"/>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践行</w:t>
      </w:r>
      <w:r>
        <w:rPr>
          <w:rFonts w:hint="default" w:ascii="Times New Roman" w:hAnsi="Times New Roman" w:eastAsia="仿宋_GB2312" w:cs="Times New Roman"/>
          <w:color w:val="auto"/>
          <w:sz w:val="32"/>
          <w:szCs w:val="32"/>
          <w:highlight w:val="none"/>
          <w:lang w:val="en-US" w:eastAsia="zh-CN"/>
        </w:rPr>
        <w:t>绿水青山</w:t>
      </w:r>
      <w:r>
        <w:rPr>
          <w:rFonts w:hint="eastAsia" w:ascii="Times New Roman" w:hAnsi="Times New Roman" w:eastAsia="仿宋_GB2312" w:cs="Times New Roman"/>
          <w:color w:val="auto"/>
          <w:sz w:val="32"/>
          <w:szCs w:val="32"/>
          <w:highlight w:val="none"/>
          <w:lang w:val="en-US" w:eastAsia="zh-CN"/>
        </w:rPr>
        <w:t>就是</w:t>
      </w:r>
      <w:r>
        <w:rPr>
          <w:rFonts w:hint="default" w:ascii="Times New Roman" w:hAnsi="Times New Roman" w:eastAsia="仿宋_GB2312" w:cs="Times New Roman"/>
          <w:color w:val="auto"/>
          <w:sz w:val="32"/>
          <w:szCs w:val="32"/>
          <w:highlight w:val="none"/>
          <w:lang w:val="en-US" w:eastAsia="zh-CN"/>
        </w:rPr>
        <w:t>金山银山</w:t>
      </w:r>
      <w:r>
        <w:rPr>
          <w:rFonts w:hint="eastAsia" w:ascii="Times New Roman" w:hAnsi="Times New Roman" w:eastAsia="仿宋_GB2312" w:cs="Times New Roman"/>
          <w:color w:val="auto"/>
          <w:sz w:val="32"/>
          <w:szCs w:val="32"/>
          <w:highlight w:val="none"/>
          <w:lang w:val="en-US" w:eastAsia="zh-CN"/>
        </w:rPr>
        <w:t>理念</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继续围绕林下经济产业发展“1234</w:t>
      </w:r>
      <w:r>
        <w:rPr>
          <w:rFonts w:hint="eastAsia" w:ascii="Times New Roman" w:hAnsi="Times New Roman" w:eastAsia="仿宋_GB2312"/>
          <w:sz w:val="32"/>
          <w:szCs w:val="32"/>
        </w:rPr>
        <w:t>5”工作思路，</w:t>
      </w:r>
      <w:r>
        <w:rPr>
          <w:rFonts w:ascii="Times New Roman" w:hAnsi="Times New Roman" w:eastAsia="仿宋_GB2312"/>
          <w:sz w:val="32"/>
          <w:szCs w:val="32"/>
        </w:rPr>
        <w:t>加快</w:t>
      </w:r>
      <w:r>
        <w:rPr>
          <w:rFonts w:hint="eastAsia" w:ascii="Times New Roman" w:hAnsi="Times New Roman" w:eastAsia="仿宋_GB2312"/>
          <w:sz w:val="32"/>
          <w:szCs w:val="32"/>
        </w:rPr>
        <w:t>推进林下经济“百千万”工程建设，</w:t>
      </w:r>
      <w:r>
        <w:rPr>
          <w:rFonts w:hint="eastAsia" w:ascii="Times New Roman" w:hAnsi="Times New Roman" w:eastAsia="仿宋_GB2312" w:cs="Times New Roman"/>
          <w:b w:val="0"/>
          <w:bCs w:val="0"/>
          <w:i w:val="0"/>
          <w:caps w:val="0"/>
          <w:color w:val="auto"/>
          <w:spacing w:val="0"/>
          <w:sz w:val="32"/>
          <w:szCs w:val="32"/>
          <w:shd w:val="clear" w:color="auto" w:fill="auto"/>
          <w:lang w:eastAsia="zh-CN"/>
        </w:rPr>
        <w:t>以</w:t>
      </w:r>
      <w:r>
        <w:rPr>
          <w:rFonts w:hint="default" w:ascii="Times New Roman" w:hAnsi="Times New Roman" w:eastAsia="仿宋_GB2312" w:cs="Times New Roman"/>
          <w:color w:val="auto"/>
          <w:sz w:val="32"/>
          <w:szCs w:val="32"/>
          <w:highlight w:val="none"/>
          <w:lang w:eastAsia="zh-CN"/>
        </w:rPr>
        <w:t>林</w:t>
      </w:r>
      <w:r>
        <w:rPr>
          <w:rFonts w:hint="eastAsia" w:ascii="Times New Roman" w:hAnsi="Times New Roman" w:eastAsia="仿宋_GB2312" w:cs="Times New Roman"/>
          <w:color w:val="auto"/>
          <w:sz w:val="32"/>
          <w:szCs w:val="32"/>
          <w:highlight w:val="none"/>
          <w:lang w:eastAsia="zh-CN"/>
        </w:rPr>
        <w:t>下食用菌</w:t>
      </w:r>
      <w:r>
        <w:rPr>
          <w:rFonts w:hint="default" w:ascii="Times New Roman" w:hAnsi="Times New Roman" w:eastAsia="仿宋_GB2312" w:cs="Times New Roman"/>
          <w:color w:val="auto"/>
          <w:sz w:val="32"/>
          <w:szCs w:val="32"/>
          <w:highlight w:val="none"/>
          <w:lang w:eastAsia="zh-CN"/>
        </w:rPr>
        <w:t>为主导产业，</w:t>
      </w:r>
      <w:r>
        <w:rPr>
          <w:rFonts w:hint="eastAsia" w:ascii="Times New Roman" w:hAnsi="Times New Roman" w:eastAsia="仿宋_GB2312" w:cs="Times New Roman"/>
          <w:color w:val="auto"/>
          <w:sz w:val="32"/>
          <w:szCs w:val="32"/>
          <w:highlight w:val="none"/>
          <w:lang w:eastAsia="zh-CN"/>
        </w:rPr>
        <w:t>统筹抓好林业主导产业转型升级，开展林业特色产业建设，实施一乡一品特色产业提升，形成主体协作紧密、产业链条完整、利益联结高效、竞争能力强劲的现代林业发展模式；</w:t>
      </w:r>
      <w:r>
        <w:rPr>
          <w:rFonts w:hint="default" w:ascii="Times New Roman" w:hAnsi="Times New Roman" w:eastAsia="仿宋_GB2312" w:cs="Times New Roman"/>
          <w:color w:val="auto"/>
          <w:sz w:val="32"/>
          <w:szCs w:val="32"/>
          <w:highlight w:val="none"/>
          <w:lang w:eastAsia="zh-CN"/>
        </w:rPr>
        <w:t>林</w:t>
      </w:r>
      <w:r>
        <w:rPr>
          <w:rFonts w:hint="eastAsia" w:ascii="Times New Roman" w:hAnsi="Times New Roman" w:eastAsia="仿宋_GB2312" w:cs="Times New Roman"/>
          <w:color w:val="auto"/>
          <w:sz w:val="32"/>
          <w:szCs w:val="32"/>
          <w:highlight w:val="none"/>
          <w:lang w:eastAsia="zh-CN"/>
        </w:rPr>
        <w:t>下中药材</w:t>
      </w:r>
      <w:r>
        <w:rPr>
          <w:rFonts w:hint="default" w:ascii="Times New Roman" w:hAnsi="Times New Roman" w:eastAsia="仿宋_GB2312" w:cs="Times New Roman"/>
          <w:color w:val="auto"/>
          <w:sz w:val="32"/>
          <w:szCs w:val="32"/>
          <w:highlight w:val="none"/>
          <w:lang w:eastAsia="zh-CN"/>
        </w:rPr>
        <w:t>、林</w:t>
      </w:r>
      <w:r>
        <w:rPr>
          <w:rFonts w:hint="eastAsia" w:ascii="Times New Roman" w:hAnsi="Times New Roman" w:eastAsia="仿宋_GB2312" w:cs="Times New Roman"/>
          <w:color w:val="auto"/>
          <w:sz w:val="32"/>
          <w:szCs w:val="32"/>
          <w:highlight w:val="none"/>
          <w:lang w:eastAsia="zh-CN"/>
        </w:rPr>
        <w:t>下养</w:t>
      </w:r>
      <w:r>
        <w:rPr>
          <w:rFonts w:hint="default" w:ascii="Times New Roman" w:hAnsi="Times New Roman" w:eastAsia="仿宋_GB2312" w:cs="Times New Roman"/>
          <w:color w:val="auto"/>
          <w:sz w:val="32"/>
          <w:szCs w:val="32"/>
          <w:highlight w:val="none"/>
          <w:lang w:eastAsia="zh-CN"/>
        </w:rPr>
        <w:t>鸡、</w:t>
      </w:r>
      <w:r>
        <w:rPr>
          <w:rFonts w:hint="eastAsia" w:ascii="Times New Roman" w:hAnsi="Times New Roman" w:eastAsia="仿宋_GB2312" w:cs="Times New Roman"/>
          <w:color w:val="auto"/>
          <w:sz w:val="32"/>
          <w:szCs w:val="32"/>
          <w:highlight w:val="none"/>
          <w:lang w:eastAsia="zh-CN"/>
        </w:rPr>
        <w:t>养</w:t>
      </w:r>
      <w:r>
        <w:rPr>
          <w:rFonts w:hint="default" w:ascii="Times New Roman" w:hAnsi="Times New Roman" w:eastAsia="仿宋_GB2312" w:cs="Times New Roman"/>
          <w:color w:val="auto"/>
          <w:sz w:val="32"/>
          <w:szCs w:val="32"/>
          <w:highlight w:val="none"/>
          <w:lang w:eastAsia="zh-CN"/>
        </w:rPr>
        <w:t>蜂</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eastAsia="zh-CN"/>
        </w:rPr>
        <w:t>产业</w:t>
      </w:r>
      <w:r>
        <w:rPr>
          <w:rFonts w:hint="eastAsia" w:ascii="Times New Roman" w:hAnsi="Times New Roman" w:eastAsia="仿宋_GB2312" w:cs="Times New Roman"/>
          <w:color w:val="auto"/>
          <w:sz w:val="32"/>
          <w:szCs w:val="32"/>
          <w:highlight w:val="none"/>
          <w:lang w:eastAsia="zh-CN"/>
        </w:rPr>
        <w:t>加快发展，</w:t>
      </w:r>
      <w:r>
        <w:rPr>
          <w:rFonts w:hint="default" w:ascii="Times New Roman" w:hAnsi="Times New Roman" w:eastAsia="仿宋_GB2312" w:cs="Times New Roman"/>
          <w:color w:val="auto"/>
          <w:sz w:val="32"/>
          <w:szCs w:val="32"/>
          <w:highlight w:val="none"/>
          <w:lang w:eastAsia="zh-CN"/>
        </w:rPr>
        <w:t>持续推动林下经济产业建设，</w:t>
      </w:r>
      <w:r>
        <w:rPr>
          <w:rFonts w:hint="eastAsia" w:ascii="Times New Roman" w:hAnsi="Times New Roman" w:eastAsia="仿宋_GB2312" w:cs="Times New Roman"/>
          <w:color w:val="auto"/>
          <w:sz w:val="32"/>
          <w:szCs w:val="32"/>
          <w:highlight w:val="none"/>
        </w:rPr>
        <w:t>积极</w:t>
      </w:r>
      <w:r>
        <w:rPr>
          <w:rFonts w:hint="default" w:ascii="Times New Roman" w:hAnsi="Times New Roman" w:eastAsia="仿宋_GB2312" w:cs="Times New Roman"/>
          <w:color w:val="auto"/>
          <w:sz w:val="32"/>
          <w:szCs w:val="32"/>
          <w:highlight w:val="none"/>
        </w:rPr>
        <w:t>培育农村经济新的增长点，为实现绿色增长、建设生态文明及全面建成小康社会作出更大贡献。</w:t>
      </w:r>
      <w:r>
        <w:rPr>
          <w:rFonts w:hint="eastAsia" w:ascii="Times New Roman" w:hAnsi="Times New Roman" w:eastAsia="仿宋_GB2312"/>
          <w:sz w:val="32"/>
          <w:szCs w:val="32"/>
          <w:lang w:eastAsia="zh-CN"/>
        </w:rPr>
        <w:t>“</w:t>
      </w:r>
      <w:r>
        <w:rPr>
          <w:rFonts w:hint="eastAsia" w:ascii="Times New Roman" w:hAnsi="Times New Roman" w:eastAsia="仿宋_GB2312" w:cs="Times New Roman"/>
          <w:b w:val="0"/>
          <w:bCs w:val="0"/>
          <w:i w:val="0"/>
          <w:caps w:val="0"/>
          <w:color w:val="auto"/>
          <w:spacing w:val="0"/>
          <w:sz w:val="32"/>
          <w:szCs w:val="32"/>
          <w:shd w:val="clear" w:color="auto" w:fill="auto"/>
          <w:lang w:eastAsia="zh-CN"/>
        </w:rPr>
        <w:t>十四五”期间，</w:t>
      </w:r>
      <w:r>
        <w:rPr>
          <w:rFonts w:hint="eastAsia" w:ascii="Times New Roman" w:hAnsi="Times New Roman" w:eastAsia="仿宋_GB2312" w:cs="Times New Roman"/>
          <w:b w:val="0"/>
          <w:bCs w:val="0"/>
          <w:i w:val="0"/>
          <w:caps w:val="0"/>
          <w:color w:val="auto"/>
          <w:spacing w:val="0"/>
          <w:sz w:val="32"/>
          <w:szCs w:val="32"/>
          <w:shd w:val="clear" w:color="auto" w:fill="auto"/>
          <w:lang w:val="en-US" w:eastAsia="zh-CN"/>
        </w:rPr>
        <w:t>利用林地</w:t>
      </w:r>
      <w:r>
        <w:rPr>
          <w:rFonts w:hint="default" w:ascii="Times New Roman" w:hAnsi="Times New Roman" w:eastAsia="仿宋_GB2312" w:cs="Times New Roman"/>
          <w:b w:val="0"/>
          <w:bCs w:val="0"/>
          <w:i w:val="0"/>
          <w:caps w:val="0"/>
          <w:color w:val="auto"/>
          <w:spacing w:val="0"/>
          <w:sz w:val="32"/>
          <w:szCs w:val="32"/>
          <w:shd w:val="clear" w:color="auto" w:fill="auto"/>
          <w:lang w:val="en-US" w:eastAsia="zh-CN"/>
        </w:rPr>
        <w:t>面积</w:t>
      </w:r>
      <w:r>
        <w:rPr>
          <w:rFonts w:hint="eastAsia" w:ascii="Times New Roman" w:hAnsi="Times New Roman" w:eastAsia="仿宋_GB2312" w:cs="Times New Roman"/>
          <w:b w:val="0"/>
          <w:bCs w:val="0"/>
          <w:i w:val="0"/>
          <w:caps w:val="0"/>
          <w:color w:val="auto"/>
          <w:spacing w:val="0"/>
          <w:sz w:val="32"/>
          <w:szCs w:val="32"/>
          <w:shd w:val="clear" w:color="auto" w:fill="auto"/>
          <w:lang w:val="en-US" w:eastAsia="zh-CN"/>
        </w:rPr>
        <w:t>3</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发展</w:t>
      </w:r>
      <w:r>
        <w:rPr>
          <w:rFonts w:hint="default" w:ascii="Times New Roman" w:hAnsi="Times New Roman" w:eastAsia="仿宋_GB2312" w:cs="Times New Roman"/>
          <w:color w:val="auto"/>
          <w:sz w:val="32"/>
          <w:szCs w:val="32"/>
          <w:highlight w:val="none"/>
          <w:lang w:val="en-US" w:eastAsia="zh-CN"/>
        </w:rPr>
        <w:t>林下经济</w:t>
      </w:r>
      <w:r>
        <w:rPr>
          <w:rFonts w:hint="eastAsia" w:ascii="Times New Roman" w:hAnsi="Times New Roman" w:eastAsia="仿宋_GB2312" w:cs="Times New Roman"/>
          <w:color w:val="auto"/>
          <w:sz w:val="32"/>
          <w:szCs w:val="32"/>
          <w:highlight w:val="none"/>
          <w:lang w:val="en-US" w:eastAsia="zh-CN"/>
        </w:rPr>
        <w:t>，林下经济总产值达到8</w:t>
      </w:r>
      <w:r>
        <w:rPr>
          <w:rFonts w:hint="default" w:ascii="Times New Roman" w:hAnsi="Times New Roman" w:eastAsia="仿宋_GB2312" w:cs="Times New Roman"/>
          <w:color w:val="auto"/>
          <w:sz w:val="32"/>
          <w:szCs w:val="32"/>
          <w:highlight w:val="none"/>
          <w:lang w:val="en-US" w:eastAsia="zh-CN"/>
        </w:rPr>
        <w:t>亿元</w:t>
      </w:r>
      <w:r>
        <w:rPr>
          <w:rFonts w:hint="eastAsia" w:ascii="Times New Roman" w:hAnsi="Times New Roman" w:eastAsia="仿宋_GB2312" w:cs="Times New Roman"/>
          <w:color w:val="auto"/>
          <w:sz w:val="32"/>
          <w:szCs w:val="32"/>
          <w:highlight w:val="none"/>
          <w:lang w:val="en-US" w:eastAsia="zh-CN"/>
        </w:rPr>
        <w:t>以上。</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bookmarkStart w:id="37" w:name="_Toc20536"/>
      <w:r>
        <w:rPr>
          <w:rFonts w:hint="eastAsia" w:ascii="楷体_GB2312" w:hAnsi="楷体_GB2312" w:eastAsia="楷体_GB2312" w:cs="楷体_GB2312"/>
          <w:sz w:val="32"/>
          <w:szCs w:val="32"/>
          <w:lang w:val="en-US" w:eastAsia="zh-CN"/>
        </w:rPr>
        <w:br w:type="page"/>
      </w:r>
      <w:r>
        <w:rPr>
          <w:rFonts w:hint="eastAsia" w:ascii="楷体_GB2312" w:hAnsi="楷体_GB2312" w:eastAsia="楷体_GB2312" w:cs="楷体_GB2312"/>
          <w:sz w:val="32"/>
          <w:szCs w:val="32"/>
          <w:lang w:val="en-US" w:eastAsia="zh-CN"/>
        </w:rPr>
        <w:t>（六）增加木材储备和供给能力</w:t>
      </w:r>
      <w:bookmarkEnd w:id="37"/>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38" w:name="_Toc6282"/>
      <w:r>
        <w:rPr>
          <w:rFonts w:hint="default" w:ascii="Times New Roman" w:hAnsi="Times New Roman" w:eastAsia="仿宋_GB2312" w:cs="Times New Roman"/>
          <w:color w:val="auto"/>
          <w:sz w:val="32"/>
          <w:szCs w:val="32"/>
          <w:highlight w:val="none"/>
          <w:lang w:val="en-US" w:eastAsia="zh-CN"/>
        </w:rPr>
        <w:t>加强森林资源培育，突出可持续经营和定向集约培育，加大人工用材林培育力度，积极培育用材林及其他原料林，提高林地产出率，增加木材有效供给。加大木材加工企业招商引资力度，保持木材制造业多样化，优化采伐指标，培育出一批高效持续性木材加工企业，加快我县传统低效木材加工企业功能转变，从低效木料加工向高端制造产业转型。以国家储备林为重点，抓好欧投项目建设，加快大径级、珍贵树种用材林培育步伐。推进用材林中幼林抚育和低质低效林改造，选择一批立地条件好、林分质量高、有培养前途的林分和培育大径材。支持林业重点龙头企业或有经营能力的其他社会投资主体参与原料林基地建设，到2025年营造国家储备林5.5万亩以上。</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（七）健全完善林业产业链条</w:t>
      </w:r>
      <w:bookmarkEnd w:id="38"/>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rPr>
        <w:t>林产工业园</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color w:val="auto"/>
          <w:sz w:val="32"/>
          <w:szCs w:val="32"/>
          <w:highlight w:val="none"/>
        </w:rPr>
        <w:t>优化现有林业企业结构，以市场为导向，以资源配置为手段，搞好现有企业的整合，扶持发展林产品精深加工，延伸产业链条，最大限度利用好资源，引导重点企业争创品牌，使其建立完善检测体系和质量体系，使生产、加工、包装</w:t>
      </w:r>
      <w:r>
        <w:rPr>
          <w:rFonts w:hint="default" w:ascii="Times New Roman" w:hAnsi="Times New Roman" w:eastAsia="仿宋_GB2312" w:cs="Times New Roman"/>
          <w:color w:val="auto"/>
          <w:sz w:val="32"/>
          <w:szCs w:val="32"/>
          <w:highlight w:val="none"/>
          <w:lang w:val="en-US" w:eastAsia="zh-CN"/>
        </w:rPr>
        <w:t>等各个环节与国内外质量标准相衔接，努力培育林业名牌产品。</w:t>
      </w:r>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bookmarkStart w:id="39" w:name="_Toc13774"/>
      <w:r>
        <w:rPr>
          <w:rFonts w:hint="eastAsia" w:ascii="楷体_GB2312" w:hAnsi="楷体_GB2312" w:eastAsia="楷体_GB2312" w:cs="楷体_GB2312"/>
          <w:sz w:val="32"/>
          <w:szCs w:val="32"/>
          <w:lang w:val="en-US" w:eastAsia="zh-CN"/>
        </w:rPr>
        <w:t>（八）推进森林旅游和森林康养产业</w:t>
      </w:r>
      <w:bookmarkEnd w:id="39"/>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促进森林生态旅游与自然资源保护良性互动，</w:t>
      </w:r>
      <w:r>
        <w:rPr>
          <w:rFonts w:hint="default" w:ascii="Times New Roman" w:hAnsi="Times New Roman" w:eastAsia="仿宋_GB2312" w:cs="Times New Roman"/>
          <w:color w:val="auto"/>
          <w:sz w:val="32"/>
          <w:szCs w:val="32"/>
          <w:highlight w:val="none"/>
          <w:lang w:val="en-US" w:eastAsia="zh-CN"/>
        </w:rPr>
        <w:t>抓好自然保护</w:t>
      </w:r>
      <w:r>
        <w:rPr>
          <w:rFonts w:hint="eastAsia" w:ascii="Times New Roman" w:hAnsi="Times New Roman" w:eastAsia="仿宋_GB2312" w:cs="Times New Roman"/>
          <w:color w:val="auto"/>
          <w:sz w:val="32"/>
          <w:szCs w:val="32"/>
          <w:highlight w:val="none"/>
          <w:lang w:val="en-US" w:eastAsia="zh-CN"/>
        </w:rPr>
        <w:t>地体系</w:t>
      </w:r>
      <w:r>
        <w:rPr>
          <w:rFonts w:hint="default" w:ascii="Times New Roman" w:hAnsi="Times New Roman" w:eastAsia="仿宋_GB2312" w:cs="Times New Roman"/>
          <w:color w:val="auto"/>
          <w:sz w:val="32"/>
          <w:szCs w:val="32"/>
          <w:highlight w:val="none"/>
        </w:rPr>
        <w:t>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争取多方资金扶持，</w:t>
      </w:r>
      <w:r>
        <w:rPr>
          <w:rFonts w:hint="eastAsia" w:ascii="Times New Roman" w:hAnsi="Times New Roman" w:eastAsia="仿宋_GB2312" w:cs="Times New Roman"/>
          <w:color w:val="auto"/>
          <w:sz w:val="32"/>
          <w:szCs w:val="32"/>
          <w:highlight w:val="none"/>
          <w:lang w:eastAsia="zh-CN"/>
        </w:rPr>
        <w:t>加快</w:t>
      </w:r>
      <w:r>
        <w:rPr>
          <w:rFonts w:hint="eastAsia" w:ascii="Times New Roman" w:hAnsi="Times New Roman" w:eastAsia="仿宋_GB2312" w:cs="Times New Roman"/>
          <w:color w:val="auto"/>
          <w:kern w:val="2"/>
          <w:sz w:val="32"/>
          <w:szCs w:val="32"/>
          <w:highlight w:val="none"/>
          <w:lang w:val="en-US" w:eastAsia="zh-CN" w:bidi="ar-SA"/>
        </w:rPr>
        <w:t>打造永灵山森林步道，推出特色森林生态旅游线路，创建木良、美敏工区等森林生态旅游地品牌</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lang w:val="en-US" w:eastAsia="zh-CN" w:bidi="ar-SA"/>
        </w:rPr>
        <w:t>加强森林生态旅游宣传推介，</w:t>
      </w:r>
      <w:r>
        <w:rPr>
          <w:rFonts w:hint="default" w:ascii="Times New Roman" w:hAnsi="Times New Roman" w:eastAsia="仿宋_GB2312" w:cs="Times New Roman"/>
          <w:color w:val="auto"/>
          <w:sz w:val="32"/>
          <w:szCs w:val="32"/>
          <w:highlight w:val="none"/>
        </w:rPr>
        <w:t>发展休闲、观光旅游文化</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围绕森林生态旅游开展森林城镇、森林人家、森林村庄建设。依托国储林项目二期，打造国有林场美敏工区森林康养基地，加快林区道路建设，森林康养步道建设，森林景观改造</w:t>
      </w:r>
      <w:r>
        <w:rPr>
          <w:rFonts w:hint="default" w:ascii="Times New Roman" w:hAnsi="Times New Roman" w:eastAsia="仿宋_GB2312" w:cs="Times New Roman"/>
          <w:color w:val="auto"/>
          <w:sz w:val="32"/>
          <w:szCs w:val="32"/>
          <w:highlight w:val="none"/>
        </w:rPr>
        <w:t>充分挖掘花卉文化、特色果园文化等发展潜力，丰富生态文化内涵，满足社会需求。</w:t>
      </w:r>
      <w:r>
        <w:rPr>
          <w:rFonts w:hint="eastAsia" w:ascii="Times New Roman" w:hAnsi="Times New Roman" w:eastAsia="仿宋_GB2312" w:cs="Times New Roman"/>
          <w:color w:val="auto"/>
          <w:sz w:val="32"/>
          <w:szCs w:val="32"/>
          <w:highlight w:val="none"/>
          <w:lang w:eastAsia="zh-CN"/>
        </w:rPr>
        <w:t>以满足多层次市场需求为导向，科学利用森林生态环境、景观资源、食品药材和文化资源，大力兴办保健养生、康复疗养、健康养老等森林康养服务。建设森林浴场氧吧、森林康复中心、森林疗养场馆、</w:t>
      </w:r>
      <w:r>
        <w:rPr>
          <w:rFonts w:hint="eastAsia" w:ascii="Times New Roman" w:hAnsi="Times New Roman" w:eastAsia="仿宋_GB2312" w:cs="Times New Roman"/>
          <w:color w:val="auto"/>
          <w:sz w:val="32"/>
          <w:szCs w:val="32"/>
          <w:highlight w:val="none"/>
          <w:lang w:val="en-US" w:eastAsia="zh-CN"/>
        </w:rPr>
        <w:t>康养步道等服务设施。加强森林食品和药材保健疗养功能研发。</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SA"/>
        </w:rPr>
      </w:pPr>
      <w:bookmarkStart w:id="40" w:name="_Toc30089"/>
      <w:r>
        <w:rPr>
          <w:rFonts w:hint="eastAsia" w:ascii="楷体_GB2312" w:hAnsi="楷体_GB2312" w:eastAsia="楷体_GB2312" w:cs="楷体_GB2312"/>
          <w:kern w:val="2"/>
          <w:sz w:val="32"/>
          <w:szCs w:val="32"/>
          <w:lang w:val="en-US" w:eastAsia="zh-CN" w:bidi="ar-SA"/>
        </w:rPr>
        <w:t>（九）探索拓宽林业融资渠道</w:t>
      </w:r>
      <w:bookmarkEnd w:id="4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76"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Times New Roman"/>
          <w:b w:val="0"/>
          <w:color w:val="auto"/>
          <w:kern w:val="2"/>
          <w:sz w:val="32"/>
          <w:szCs w:val="32"/>
          <w:highlight w:val="none"/>
          <w:lang w:val="en-US" w:eastAsia="zh-CN" w:bidi="ar-SA"/>
        </w:rPr>
        <w:t>探索</w:t>
      </w:r>
      <w:r>
        <w:rPr>
          <w:rFonts w:hint="eastAsia" w:ascii="Times New Roman" w:hAnsi="Times New Roman" w:eastAsia="仿宋_GB2312" w:cs="Times New Roman"/>
          <w:color w:val="auto"/>
          <w:sz w:val="32"/>
          <w:szCs w:val="32"/>
          <w:highlight w:val="none"/>
          <w:lang w:val="en-US" w:eastAsia="zh-CN"/>
        </w:rPr>
        <w:t>推进林权抵押贷款，推动林业经营收益权质押贷款和林权收储，引导更多社会资本投资林业建设，协调金融机构拓宽创新支持</w:t>
      </w:r>
      <w:r>
        <w:rPr>
          <w:rFonts w:hint="eastAsia" w:eastAsia="仿宋_GB2312" w:cs="Times New Roman"/>
          <w:color w:val="auto"/>
          <w:sz w:val="32"/>
          <w:szCs w:val="32"/>
          <w:highlight w:val="none"/>
          <w:lang w:eastAsia="zh-CN"/>
        </w:rPr>
        <w:t>林业产业的金融产品，建立多元化林业融资模式。按国发（</w:t>
      </w:r>
      <w:r>
        <w:rPr>
          <w:rFonts w:hint="eastAsia"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eastAsia="zh-CN"/>
        </w:rPr>
        <w:t>）号文件要求，积极推进国家储备林建设项目三期，采取</w:t>
      </w:r>
      <w:r>
        <w:rPr>
          <w:rFonts w:hint="eastAsia" w:eastAsia="仿宋_GB2312" w:cs="Times New Roman"/>
          <w:color w:val="auto"/>
          <w:sz w:val="32"/>
          <w:szCs w:val="32"/>
          <w:highlight w:val="none"/>
          <w:lang w:val="en-US" w:eastAsia="zh-CN"/>
        </w:rPr>
        <w:t>ppp模式进行融资。</w:t>
      </w:r>
      <w:r>
        <w:rPr>
          <w:rFonts w:hint="eastAsia" w:eastAsia="仿宋_GB2312" w:cs="Times New Roman"/>
          <w:color w:val="auto"/>
          <w:sz w:val="32"/>
          <w:szCs w:val="32"/>
          <w:highlight w:val="none"/>
          <w:lang w:eastAsia="zh-CN"/>
        </w:rPr>
        <w:t>重点推进生态公益林补偿收益权质押贷款，扩大林业融资规模，降低融资成本，拓宽生态公益林经营主体融资渠道，支持生态保护和林业发展。完善林业贴息贷款管理机制和森林保险工作。推进林业产业与保险合作，推广“银行+企业+保险公司”的合作方式。通过产业保险，切实提高林业产业抗风险能力。开展“以奖代补”+“信贷”融资模式。探索推动一批“以奖代补”林业生态建设、森林质量精准提升、林下经济及特色经济林等产业项目，加强与金融机</w:t>
      </w:r>
      <w:r>
        <w:rPr>
          <w:rFonts w:hint="eastAsia" w:ascii="Times New Roman" w:hAnsi="Times New Roman" w:eastAsia="仿宋_GB2312" w:cs="Times New Roman"/>
          <w:color w:val="auto"/>
          <w:sz w:val="32"/>
          <w:szCs w:val="32"/>
          <w:highlight w:val="none"/>
          <w:lang w:val="en-US" w:eastAsia="zh-CN"/>
        </w:rPr>
        <w:t>构合作，充分发挥财政资金杠杆作用，提高贷款通过率、贷款额度。</w:t>
      </w:r>
      <w:bookmarkStart w:id="41" w:name="_Toc16695"/>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（十）推进科技兴林工程</w:t>
      </w:r>
      <w:bookmarkEnd w:id="41"/>
    </w:p>
    <w:p>
      <w:pPr>
        <w:keepNext w:val="0"/>
        <w:keepLines w:val="0"/>
        <w:pageBreakBefore w:val="0"/>
        <w:widowControl/>
        <w:kinsoku/>
        <w:wordWrap/>
        <w:overflowPunct/>
        <w:topLinePunct w:val="0"/>
        <w:autoSpaceDE/>
        <w:autoSpaceDN/>
        <w:bidi w:val="0"/>
        <w:adjustRightInd/>
        <w:snapToGrid/>
        <w:spacing w:before="63" w:beforeLines="20" w:after="63" w:afterLines="20" w:line="576" w:lineRule="exact"/>
        <w:ind w:firstLine="640" w:firstLineChars="200"/>
        <w:jc w:val="both"/>
        <w:textAlignment w:val="auto"/>
        <w:rPr>
          <w:rFonts w:hint="eastAsia"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大力</w:t>
      </w:r>
      <w:r>
        <w:rPr>
          <w:rFonts w:hint="eastAsia" w:eastAsia="仿宋_GB2312" w:cs="Times New Roman"/>
          <w:color w:val="auto"/>
          <w:sz w:val="32"/>
          <w:szCs w:val="32"/>
          <w:highlight w:val="none"/>
          <w:lang w:eastAsia="zh-CN"/>
        </w:rPr>
        <w:t>发展大径材培育、种质资源保护及经济林良种选育、森林资源培育、林下经济等科技创新，探索森林经营模式、森林功能挖掘开发等特色经济林及林下经济技术研究，进一步加强林业实用技术推广。开展林业资源高效利用技术研究，推进“林业</w:t>
      </w:r>
      <w:r>
        <w:rPr>
          <w:rFonts w:hint="eastAsia" w:eastAsia="仿宋_GB2312" w:cs="Times New Roman"/>
          <w:color w:val="auto"/>
          <w:sz w:val="32"/>
          <w:szCs w:val="32"/>
          <w:highlight w:val="none"/>
          <w:lang w:val="en-US" w:eastAsia="zh-CN"/>
        </w:rPr>
        <w:t>+互联网”推广应用</w:t>
      </w:r>
      <w:r>
        <w:rPr>
          <w:rFonts w:hint="eastAsia" w:eastAsia="仿宋_GB2312" w:cs="Times New Roman"/>
          <w:color w:val="auto"/>
          <w:sz w:val="32"/>
          <w:szCs w:val="32"/>
          <w:highlight w:val="none"/>
          <w:lang w:eastAsia="zh-CN"/>
        </w:rPr>
        <w:t>。鼓励企业与林业科研院所合作，培养林业高科技人才和高水平创新队伍。利用科研院校人才优势开展合作，建立专家团队，对一线种苗培育、生产技术、发展模式等提供科技咨询和服务，解决企业及林农在科技应用方面的困难。推进林业长期科研试验示范基地建设，重点依托国有林地，推进科技成果转化与集成示范，提升林业科技创新能力。推进特色经济林、森林生态旅游、森林康养、林下经济等领域的种植、加工、生产、销售等环节质量、服务和技术标准体系建设。出台相关基地建设标准，规范基地标准化建设，推进标准实施应用，提升林业产业发展整体水平。</w:t>
      </w:r>
    </w:p>
    <w:p>
      <w:pPr>
        <w:pStyle w:val="2"/>
        <w:bidi w:val="0"/>
        <w:jc w:val="center"/>
        <w:rPr>
          <w:rFonts w:hint="eastAsia" w:ascii="黑体" w:hAnsi="黑体" w:eastAsia="黑体" w:cs="黑体"/>
          <w:b/>
          <w:bCs/>
          <w:color w:val="auto"/>
          <w:kern w:val="2"/>
          <w:sz w:val="32"/>
          <w:szCs w:val="32"/>
          <w:highlight w:val="none"/>
          <w:lang w:val="en-US" w:eastAsia="zh-CN" w:bidi="ar-SA"/>
        </w:rPr>
      </w:pPr>
      <w:bookmarkStart w:id="42" w:name="_Toc2367"/>
      <w:bookmarkStart w:id="43" w:name="_Toc9819"/>
      <w:r>
        <w:rPr>
          <w:rFonts w:hint="eastAsia" w:ascii="黑体" w:hAnsi="黑体" w:eastAsia="黑体" w:cs="黑体"/>
          <w:b/>
          <w:bCs/>
          <w:color w:val="auto"/>
          <w:kern w:val="2"/>
          <w:sz w:val="32"/>
          <w:szCs w:val="32"/>
          <w:highlight w:val="none"/>
          <w:lang w:val="en-US" w:eastAsia="zh-CN" w:bidi="ar-SA"/>
        </w:rPr>
        <w:br w:type="page"/>
      </w:r>
      <w:r>
        <w:rPr>
          <w:rFonts w:hint="eastAsia" w:ascii="黑体" w:hAnsi="黑体" w:eastAsia="黑体" w:cs="黑体"/>
          <w:b/>
          <w:bCs/>
          <w:color w:val="auto"/>
          <w:kern w:val="2"/>
          <w:sz w:val="32"/>
          <w:szCs w:val="32"/>
          <w:highlight w:val="none"/>
          <w:lang w:val="en-US" w:eastAsia="zh-CN" w:bidi="ar-SA"/>
        </w:rPr>
        <w:t>第六章 保障措施</w:t>
      </w:r>
      <w:bookmarkEnd w:id="42"/>
      <w:bookmarkEnd w:id="43"/>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bookmarkStart w:id="44" w:name="_Toc3296"/>
      <w:r>
        <w:rPr>
          <w:rFonts w:hint="default" w:ascii="楷体_GB2312" w:hAnsi="楷体_GB2312" w:eastAsia="楷体_GB2312" w:cs="楷体_GB2312"/>
          <w:kern w:val="2"/>
          <w:sz w:val="32"/>
          <w:szCs w:val="32"/>
          <w:lang w:val="en-US" w:eastAsia="zh-CN" w:bidi="ar-SA"/>
        </w:rPr>
        <w:t>（一）加强组织协调</w:t>
      </w:r>
      <w:bookmarkEnd w:id="44"/>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林业发展要</w:t>
      </w:r>
      <w:r>
        <w:rPr>
          <w:rFonts w:hint="default" w:ascii="Times New Roman" w:hAnsi="Times New Roman" w:eastAsia="仿宋_GB2312" w:cs="Times New Roman"/>
          <w:b w:val="0"/>
          <w:color w:val="auto"/>
          <w:kern w:val="2"/>
          <w:sz w:val="32"/>
          <w:szCs w:val="32"/>
          <w:highlight w:val="none"/>
          <w:lang w:val="en-US" w:eastAsia="zh-CN" w:bidi="ar-SA"/>
        </w:rPr>
        <w:t>加强组织领导，明确落实主体责任，研究制定本地林业</w:t>
      </w:r>
      <w:r>
        <w:rPr>
          <w:rFonts w:hint="eastAsia" w:ascii="Times New Roman" w:hAnsi="Times New Roman" w:eastAsia="仿宋_GB2312" w:cs="Times New Roman"/>
          <w:b w:val="0"/>
          <w:color w:val="auto"/>
          <w:kern w:val="2"/>
          <w:sz w:val="32"/>
          <w:szCs w:val="32"/>
          <w:highlight w:val="none"/>
          <w:lang w:val="en-US" w:eastAsia="zh-CN" w:bidi="ar-SA"/>
        </w:rPr>
        <w:t>高质量</w:t>
      </w:r>
      <w:r>
        <w:rPr>
          <w:rFonts w:hint="default" w:ascii="Times New Roman" w:hAnsi="Times New Roman" w:eastAsia="仿宋_GB2312" w:cs="Times New Roman"/>
          <w:b w:val="0"/>
          <w:color w:val="auto"/>
          <w:kern w:val="2"/>
          <w:sz w:val="32"/>
          <w:szCs w:val="32"/>
          <w:highlight w:val="none"/>
          <w:lang w:val="en-US" w:eastAsia="zh-CN" w:bidi="ar-SA"/>
        </w:rPr>
        <w:t>发展的实施意见或方案，进一步明确目标任务，创新和完善政</w:t>
      </w:r>
      <w:r>
        <w:rPr>
          <w:rFonts w:hint="default" w:ascii="Times New Roman" w:hAnsi="Times New Roman" w:eastAsia="仿宋_GB2312" w:cs="Times New Roman"/>
          <w:color w:val="auto"/>
          <w:kern w:val="2"/>
          <w:sz w:val="32"/>
          <w:szCs w:val="32"/>
          <w:highlight w:val="none"/>
          <w:lang w:val="en-US" w:eastAsia="zh-CN" w:bidi="ar-SA"/>
        </w:rPr>
        <w:t>策措施，合理规划布局。</w:t>
      </w:r>
      <w:r>
        <w:rPr>
          <w:rFonts w:hint="eastAsia" w:ascii="Times New Roman" w:hAnsi="Times New Roman" w:eastAsia="仿宋_GB2312" w:cs="Times New Roman"/>
          <w:color w:val="auto"/>
          <w:kern w:val="2"/>
          <w:sz w:val="32"/>
          <w:szCs w:val="32"/>
          <w:highlight w:val="none"/>
          <w:lang w:val="en-US" w:eastAsia="zh-CN" w:bidi="ar-SA"/>
        </w:rPr>
        <w:t>县级部门间</w:t>
      </w:r>
      <w:r>
        <w:rPr>
          <w:rFonts w:hint="default" w:ascii="Times New Roman" w:hAnsi="Times New Roman" w:eastAsia="仿宋_GB2312" w:cs="Times New Roman"/>
          <w:color w:val="auto"/>
          <w:kern w:val="2"/>
          <w:sz w:val="32"/>
          <w:szCs w:val="32"/>
          <w:highlight w:val="none"/>
          <w:lang w:val="en-US" w:eastAsia="zh-CN" w:bidi="ar-SA"/>
        </w:rPr>
        <w:t>要强化</w:t>
      </w:r>
      <w:r>
        <w:rPr>
          <w:rFonts w:hint="eastAsia" w:ascii="Times New Roman" w:hAnsi="Times New Roman" w:eastAsia="仿宋_GB2312" w:cs="Times New Roman"/>
          <w:color w:val="auto"/>
          <w:kern w:val="2"/>
          <w:sz w:val="32"/>
          <w:szCs w:val="32"/>
          <w:highlight w:val="none"/>
          <w:lang w:val="en-US" w:eastAsia="zh-CN" w:bidi="ar-SA"/>
        </w:rPr>
        <w:t>工作协作</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统筹</w:t>
      </w:r>
      <w:r>
        <w:rPr>
          <w:rFonts w:hint="default" w:ascii="Times New Roman" w:hAnsi="Times New Roman" w:eastAsia="仿宋_GB2312" w:cs="Times New Roman"/>
          <w:color w:val="auto"/>
          <w:kern w:val="2"/>
          <w:sz w:val="32"/>
          <w:szCs w:val="32"/>
          <w:highlight w:val="none"/>
          <w:lang w:val="en-US" w:eastAsia="zh-CN" w:bidi="ar-SA"/>
        </w:rPr>
        <w:t>配合，共同推进林业产业发展。要科学编制发展规划，编制《</w:t>
      </w:r>
      <w:r>
        <w:rPr>
          <w:rFonts w:hint="eastAsia" w:ascii="Times New Roman" w:hAnsi="Times New Roman" w:eastAsia="仿宋_GB2312" w:cs="Times New Roman"/>
          <w:color w:val="auto"/>
          <w:kern w:val="2"/>
          <w:sz w:val="32"/>
          <w:szCs w:val="32"/>
          <w:highlight w:val="none"/>
          <w:lang w:val="en-US" w:eastAsia="zh-CN" w:bidi="ar-SA"/>
        </w:rPr>
        <w:t>三穗县</w:t>
      </w:r>
      <w:r>
        <w:rPr>
          <w:rFonts w:hint="default" w:ascii="Times New Roman" w:hAnsi="Times New Roman" w:eastAsia="仿宋_GB2312" w:cs="Times New Roman"/>
          <w:color w:val="auto"/>
          <w:kern w:val="2"/>
          <w:sz w:val="32"/>
          <w:szCs w:val="32"/>
          <w:highlight w:val="none"/>
          <w:lang w:val="en-US" w:eastAsia="zh-CN" w:bidi="ar-SA"/>
        </w:rPr>
        <w:t>林业产业发展“十四五”规划》，以规划科学引领林业产业发展，打造特色林业产业基地，</w:t>
      </w:r>
      <w:r>
        <w:rPr>
          <w:rFonts w:hint="eastAsia" w:ascii="Times New Roman" w:hAnsi="Times New Roman" w:eastAsia="仿宋_GB2312" w:cs="Times New Roman"/>
          <w:color w:val="auto"/>
          <w:kern w:val="2"/>
          <w:sz w:val="32"/>
          <w:szCs w:val="32"/>
          <w:highlight w:val="none"/>
          <w:lang w:val="en-US" w:eastAsia="zh-CN" w:bidi="ar-SA"/>
        </w:rPr>
        <w:t>加快林下经济发展</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激活</w:t>
      </w:r>
      <w:r>
        <w:rPr>
          <w:rFonts w:hint="default" w:ascii="Times New Roman" w:hAnsi="Times New Roman" w:eastAsia="仿宋_GB2312" w:cs="Times New Roman"/>
          <w:color w:val="auto"/>
          <w:kern w:val="2"/>
          <w:sz w:val="32"/>
          <w:szCs w:val="32"/>
          <w:highlight w:val="none"/>
          <w:lang w:val="en-US" w:eastAsia="zh-CN" w:bidi="ar-SA"/>
        </w:rPr>
        <w:t>林业产业发展要素，推动林业</w:t>
      </w:r>
      <w:r>
        <w:rPr>
          <w:rFonts w:hint="eastAsia" w:ascii="Times New Roman" w:hAnsi="Times New Roman" w:eastAsia="仿宋_GB2312" w:cs="Times New Roman"/>
          <w:color w:val="auto"/>
          <w:kern w:val="2"/>
          <w:sz w:val="32"/>
          <w:szCs w:val="32"/>
          <w:highlight w:val="none"/>
          <w:lang w:val="en-US" w:eastAsia="zh-CN" w:bidi="ar-SA"/>
        </w:rPr>
        <w:t>高质量</w:t>
      </w:r>
      <w:r>
        <w:rPr>
          <w:rFonts w:hint="default" w:ascii="Times New Roman" w:hAnsi="Times New Roman" w:eastAsia="仿宋_GB2312" w:cs="Times New Roman"/>
          <w:color w:val="auto"/>
          <w:kern w:val="2"/>
          <w:sz w:val="32"/>
          <w:szCs w:val="32"/>
          <w:highlight w:val="none"/>
          <w:lang w:val="en-US" w:eastAsia="zh-CN" w:bidi="ar-SA"/>
        </w:rPr>
        <w:t>发展，形成“林业+”各业态发展态势，推进林业与金融、文化、旅游、康养、教育等产业整合，引导涉林资金、技术、人才等要素向林业产业聚集，推进</w:t>
      </w:r>
      <w:r>
        <w:rPr>
          <w:rFonts w:hint="eastAsia" w:ascii="Times New Roman" w:hAnsi="Times New Roman" w:eastAsia="仿宋_GB2312" w:cs="Times New Roman"/>
          <w:color w:val="auto"/>
          <w:kern w:val="2"/>
          <w:sz w:val="32"/>
          <w:szCs w:val="32"/>
          <w:highlight w:val="none"/>
          <w:lang w:val="en-US" w:eastAsia="zh-CN" w:bidi="ar-SA"/>
        </w:rPr>
        <w:t>三穗</w:t>
      </w:r>
      <w:r>
        <w:rPr>
          <w:rFonts w:hint="default" w:ascii="Times New Roman" w:hAnsi="Times New Roman" w:eastAsia="仿宋_GB2312" w:cs="Times New Roman"/>
          <w:color w:val="auto"/>
          <w:kern w:val="2"/>
          <w:sz w:val="32"/>
          <w:szCs w:val="32"/>
          <w:highlight w:val="none"/>
          <w:lang w:val="en-US" w:eastAsia="zh-CN" w:bidi="ar-SA"/>
        </w:rPr>
        <w:t>林</w:t>
      </w:r>
      <w:r>
        <w:rPr>
          <w:rFonts w:hint="default" w:ascii="Times New Roman" w:hAnsi="Times New Roman" w:eastAsia="仿宋_GB2312" w:cs="Times New Roman"/>
          <w:b w:val="0"/>
          <w:color w:val="auto"/>
          <w:kern w:val="2"/>
          <w:sz w:val="32"/>
          <w:szCs w:val="32"/>
          <w:highlight w:val="none"/>
          <w:lang w:val="en-US" w:eastAsia="zh-CN" w:bidi="ar-SA"/>
        </w:rPr>
        <w:t>业高质量发展。</w:t>
      </w:r>
      <w:bookmarkStart w:id="45" w:name="_Toc6146"/>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（二）加强用地保障</w:t>
      </w:r>
      <w:bookmarkEnd w:id="45"/>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落实国家已确定的用地政策，激励各类经营主体投资林业产业基础设施和服务设施建设。积极争取各级发展改革、自然资源、农业农村等有</w:t>
      </w:r>
      <w:r>
        <w:rPr>
          <w:rFonts w:hint="default" w:ascii="Times New Roman" w:hAnsi="Times New Roman" w:eastAsia="仿宋_GB2312" w:cs="Times New Roman"/>
          <w:color w:val="auto"/>
          <w:kern w:val="2"/>
          <w:sz w:val="32"/>
          <w:szCs w:val="32"/>
          <w:highlight w:val="none"/>
          <w:lang w:val="en-US" w:eastAsia="zh-CN" w:bidi="ar-SA"/>
        </w:rPr>
        <w:t>关部门的支持，在林业产业基础设施和服务设施建设项目的立项和用地保障服务方面予以</w:t>
      </w:r>
      <w:r>
        <w:rPr>
          <w:rFonts w:hint="eastAsia" w:ascii="Times New Roman" w:hAnsi="Times New Roman" w:eastAsia="仿宋_GB2312" w:cs="Times New Roman"/>
          <w:color w:val="auto"/>
          <w:kern w:val="2"/>
          <w:sz w:val="32"/>
          <w:szCs w:val="32"/>
          <w:highlight w:val="none"/>
          <w:lang w:val="en-US" w:eastAsia="zh-CN" w:bidi="ar-SA"/>
        </w:rPr>
        <w:t>保障</w:t>
      </w:r>
      <w:r>
        <w:rPr>
          <w:rFonts w:hint="default" w:ascii="Times New Roman" w:hAnsi="Times New Roman" w:eastAsia="仿宋_GB2312" w:cs="Times New Roman"/>
          <w:color w:val="auto"/>
          <w:kern w:val="2"/>
          <w:sz w:val="32"/>
          <w:szCs w:val="32"/>
          <w:highlight w:val="none"/>
          <w:lang w:val="en-US" w:eastAsia="zh-CN" w:bidi="ar-SA"/>
        </w:rPr>
        <w:t>。大力支持林业产业项目科学使用林地，优先保障项目使用林地定额，依法依规加快使用林地审核审批。深化林木采伐审批改革，逐步实现依据森林经营</w:t>
      </w:r>
      <w:r>
        <w:rPr>
          <w:rFonts w:hint="default" w:ascii="Times New Roman" w:hAnsi="Times New Roman" w:eastAsia="仿宋_GB2312" w:cs="Times New Roman"/>
          <w:b w:val="0"/>
          <w:color w:val="auto"/>
          <w:kern w:val="2"/>
          <w:sz w:val="32"/>
          <w:szCs w:val="32"/>
          <w:highlight w:val="none"/>
          <w:lang w:val="en-US" w:eastAsia="zh-CN" w:bidi="ar-SA"/>
        </w:rPr>
        <w:t>方案确定森林采伐限额，改进林木采伐管理服务。</w:t>
      </w:r>
      <w:bookmarkStart w:id="46" w:name="_Toc30971"/>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kern w:val="2"/>
          <w:sz w:val="32"/>
          <w:szCs w:val="32"/>
          <w:lang w:val="en-US" w:eastAsia="zh-CN" w:bidi="ar-SA"/>
        </w:rPr>
        <w:t>加强</w:t>
      </w:r>
      <w:r>
        <w:rPr>
          <w:rFonts w:hint="default" w:ascii="楷体_GB2312" w:hAnsi="楷体_GB2312" w:eastAsia="楷体_GB2312" w:cs="楷体_GB2312"/>
          <w:kern w:val="2"/>
          <w:sz w:val="32"/>
          <w:szCs w:val="32"/>
          <w:lang w:val="en-US" w:eastAsia="zh-CN" w:bidi="ar-SA"/>
        </w:rPr>
        <w:t>财政扶持</w:t>
      </w:r>
      <w:bookmarkEnd w:id="46"/>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完善林业产业发展投入制度，加强林业产业资金投入。积极争取财政对</w:t>
      </w:r>
      <w:r>
        <w:rPr>
          <w:rFonts w:hint="default" w:ascii="Times New Roman" w:hAnsi="Times New Roman" w:eastAsia="仿宋_GB2312" w:cs="Times New Roman"/>
          <w:color w:val="auto"/>
          <w:kern w:val="2"/>
          <w:sz w:val="32"/>
          <w:szCs w:val="32"/>
          <w:highlight w:val="none"/>
          <w:lang w:val="en-US" w:eastAsia="zh-CN" w:bidi="ar-SA"/>
        </w:rPr>
        <w:t>林业产业的扶持。做好发展产业项目储备，争取国家</w:t>
      </w:r>
      <w:r>
        <w:rPr>
          <w:rFonts w:hint="eastAsia" w:ascii="Times New Roman" w:hAnsi="Times New Roman" w:eastAsia="仿宋_GB2312" w:cs="Times New Roman"/>
          <w:color w:val="auto"/>
          <w:kern w:val="2"/>
          <w:sz w:val="32"/>
          <w:szCs w:val="32"/>
          <w:highlight w:val="none"/>
          <w:lang w:val="en-US" w:eastAsia="zh-CN" w:bidi="ar-SA"/>
        </w:rPr>
        <w:t>和省</w:t>
      </w:r>
      <w:r>
        <w:rPr>
          <w:rFonts w:hint="default" w:ascii="Times New Roman" w:hAnsi="Times New Roman" w:eastAsia="仿宋_GB2312" w:cs="Times New Roman"/>
          <w:color w:val="auto"/>
          <w:kern w:val="2"/>
          <w:sz w:val="32"/>
          <w:szCs w:val="32"/>
          <w:highlight w:val="none"/>
          <w:lang w:val="en-US" w:eastAsia="zh-CN" w:bidi="ar-SA"/>
        </w:rPr>
        <w:t>加大对我</w:t>
      </w:r>
      <w:r>
        <w:rPr>
          <w:rFonts w:hint="eastAsia" w:ascii="Times New Roman" w:hAnsi="Times New Roman" w:eastAsia="仿宋_GB2312" w:cs="Times New Roman"/>
          <w:color w:val="auto"/>
          <w:kern w:val="2"/>
          <w:sz w:val="32"/>
          <w:szCs w:val="32"/>
          <w:highlight w:val="none"/>
          <w:lang w:val="en-US" w:eastAsia="zh-CN" w:bidi="ar-SA"/>
        </w:rPr>
        <w:t>县</w:t>
      </w:r>
      <w:r>
        <w:rPr>
          <w:rFonts w:hint="default" w:ascii="Times New Roman" w:hAnsi="Times New Roman" w:eastAsia="仿宋_GB2312" w:cs="Times New Roman"/>
          <w:color w:val="auto"/>
          <w:kern w:val="2"/>
          <w:sz w:val="32"/>
          <w:szCs w:val="32"/>
          <w:highlight w:val="none"/>
          <w:lang w:val="en-US" w:eastAsia="zh-CN" w:bidi="ar-SA"/>
        </w:rPr>
        <w:t>森林生态旅游、国家储备林和特殊及珍稀林木培育、木本油料等项目的投入力度。在符合公益林生态区位保护要求和不影响公益林生态功能发挥的前提下，合理利用公益林林地资源和森林景观资源，适度发展林下经济、森林旅游等，探索生态公益林可持续经营利用机制。优化林业贷款贴息、科技推广项目等投入机制，重点支持木本油料、珍贵树种、特种经济树种栽培、优质</w:t>
      </w:r>
      <w:r>
        <w:rPr>
          <w:rFonts w:hint="default" w:ascii="Times New Roman" w:hAnsi="Times New Roman" w:eastAsia="仿宋_GB2312" w:cs="Times New Roman"/>
          <w:b w:val="0"/>
          <w:color w:val="auto"/>
          <w:kern w:val="2"/>
          <w:sz w:val="32"/>
          <w:szCs w:val="32"/>
          <w:highlight w:val="none"/>
          <w:lang w:val="en-US" w:eastAsia="zh-CN" w:bidi="ar-SA"/>
        </w:rPr>
        <w:t>苗木、林下经济、森林生态旅游、森林康养等领域</w:t>
      </w:r>
      <w:bookmarkStart w:id="47" w:name="_Toc16808"/>
      <w:r>
        <w:rPr>
          <w:rFonts w:hint="eastAsia" w:ascii="Times New Roman" w:hAnsi="Times New Roman" w:eastAsia="仿宋_GB2312" w:cs="Times New Roman"/>
          <w:b w:val="0"/>
          <w:color w:val="auto"/>
          <w:kern w:val="2"/>
          <w:sz w:val="32"/>
          <w:szCs w:val="32"/>
          <w:highlight w:val="none"/>
          <w:lang w:val="en-US" w:eastAsia="zh-CN" w:bidi="ar-SA"/>
        </w:rPr>
        <w:t>，科学推荐林业碳汇的发展。</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（四）加强改革创新</w:t>
      </w:r>
      <w:bookmarkEnd w:id="47"/>
      <w:r>
        <w:rPr>
          <w:rFonts w:hint="default" w:ascii="Times New Roman" w:hAnsi="Times New Roman" w:eastAsia="仿宋_GB2312" w:cs="Times New Roman"/>
          <w:b w:val="0"/>
          <w:color w:val="auto"/>
          <w:kern w:val="2"/>
          <w:sz w:val="32"/>
          <w:szCs w:val="32"/>
          <w:highlight w:val="none"/>
          <w:lang w:val="en-US" w:eastAsia="zh-CN" w:bidi="ar-SA"/>
        </w:rPr>
        <w:t>深化</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集体林权制度改革，放活经营权、落实处置权、保障收益权，</w:t>
      </w:r>
      <w:r>
        <w:rPr>
          <w:rFonts w:hint="eastAsia" w:ascii="Times New Roman" w:hAnsi="Times New Roman" w:eastAsia="仿宋_GB2312" w:cs="Times New Roman"/>
          <w:b w:val="0"/>
          <w:color w:val="auto"/>
          <w:kern w:val="2"/>
          <w:sz w:val="32"/>
          <w:szCs w:val="32"/>
          <w:highlight w:val="none"/>
          <w:lang w:val="en-US" w:eastAsia="zh-CN" w:bidi="ar-SA"/>
        </w:rPr>
        <w:t>促进</w:t>
      </w:r>
      <w:r>
        <w:rPr>
          <w:rFonts w:hint="default" w:ascii="Times New Roman" w:hAnsi="Times New Roman" w:eastAsia="仿宋_GB2312" w:cs="Times New Roman"/>
          <w:b w:val="0"/>
          <w:color w:val="auto"/>
          <w:kern w:val="2"/>
          <w:sz w:val="32"/>
          <w:szCs w:val="32"/>
          <w:highlight w:val="none"/>
          <w:lang w:val="en-US" w:eastAsia="zh-CN" w:bidi="ar-SA"/>
        </w:rPr>
        <w:t>集体</w:t>
      </w:r>
      <w:r>
        <w:rPr>
          <w:rFonts w:hint="default" w:ascii="Times New Roman" w:hAnsi="Times New Roman" w:eastAsia="仿宋_GB2312" w:cs="Times New Roman"/>
          <w:color w:val="auto"/>
          <w:kern w:val="2"/>
          <w:sz w:val="32"/>
          <w:szCs w:val="32"/>
          <w:highlight w:val="none"/>
          <w:lang w:val="en-US" w:eastAsia="zh-CN" w:bidi="ar-SA"/>
        </w:rPr>
        <w:t>林业良性发展。进一步完善地方森林生态效益补偿制度，建立市场化、多元化生态补偿机制，逐步扩大补偿范围。稳步推进国有林场改革，理顺管理体制，激活经营机制，切实加强基础设施建设，积极化解各类债务负担，持续增强国有林场发展能力。建立健全林业金融扶持政策，积极开展林权抵押贷款，加大财政贴息补贴力度，</w:t>
      </w:r>
      <w:r>
        <w:rPr>
          <w:rFonts w:hint="eastAsia" w:ascii="Times New Roman" w:hAnsi="Times New Roman" w:eastAsia="仿宋_GB2312" w:cs="Times New Roman"/>
          <w:color w:val="auto"/>
          <w:kern w:val="2"/>
          <w:sz w:val="32"/>
          <w:szCs w:val="32"/>
          <w:highlight w:val="none"/>
          <w:lang w:val="en-US" w:eastAsia="zh-CN" w:bidi="ar-SA"/>
        </w:rPr>
        <w:t>化解</w:t>
      </w:r>
      <w:r>
        <w:rPr>
          <w:rFonts w:hint="default" w:ascii="Times New Roman" w:hAnsi="Times New Roman" w:eastAsia="仿宋_GB2312" w:cs="Times New Roman"/>
          <w:color w:val="auto"/>
          <w:kern w:val="2"/>
          <w:sz w:val="32"/>
          <w:szCs w:val="32"/>
          <w:highlight w:val="none"/>
          <w:lang w:val="en-US" w:eastAsia="zh-CN" w:bidi="ar-SA"/>
        </w:rPr>
        <w:t>林业生产经营者融资难题。进一步完善国家各项涉林税费优惠政策，减轻林农和企业负担。深入推进政</w:t>
      </w:r>
      <w:r>
        <w:rPr>
          <w:rFonts w:hint="default" w:ascii="Times New Roman" w:hAnsi="Times New Roman" w:eastAsia="仿宋_GB2312" w:cs="Times New Roman"/>
          <w:b w:val="0"/>
          <w:color w:val="auto"/>
          <w:kern w:val="2"/>
          <w:sz w:val="32"/>
          <w:szCs w:val="32"/>
          <w:highlight w:val="none"/>
          <w:lang w:val="en-US" w:eastAsia="zh-CN" w:bidi="ar-SA"/>
        </w:rPr>
        <w:t>策性林业保险体系建设，引导涉林企业和林农积极参保。</w:t>
      </w:r>
      <w:bookmarkStart w:id="48" w:name="_Toc3268"/>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w:t>
      </w:r>
      <w:r>
        <w:rPr>
          <w:rFonts w:hint="default" w:ascii="楷体_GB2312" w:hAnsi="楷体_GB2312" w:eastAsia="楷体_GB2312" w:cs="楷体_GB2312"/>
          <w:kern w:val="2"/>
          <w:sz w:val="32"/>
          <w:szCs w:val="32"/>
          <w:lang w:val="en-US" w:eastAsia="zh-CN" w:bidi="ar-SA"/>
        </w:rPr>
        <w:t>加强科技支撑</w:t>
      </w:r>
      <w:bookmarkEnd w:id="48"/>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深化林业科技体制改革，加大科技投入，推进林业科技进步，是实施好科</w:t>
      </w:r>
      <w:r>
        <w:rPr>
          <w:rFonts w:hint="default" w:ascii="Times New Roman" w:hAnsi="Times New Roman" w:eastAsia="仿宋_GB2312" w:cs="Times New Roman"/>
          <w:color w:val="auto"/>
          <w:kern w:val="2"/>
          <w:sz w:val="32"/>
          <w:szCs w:val="32"/>
          <w:highlight w:val="none"/>
          <w:lang w:val="en-US" w:eastAsia="zh-CN" w:bidi="ar-SA"/>
        </w:rPr>
        <w:t>技兴林，提高工程建设质量的根本保障。</w:t>
      </w:r>
      <w:r>
        <w:rPr>
          <w:rFonts w:hint="eastAsia" w:ascii="Times New Roman" w:hAnsi="Times New Roman" w:eastAsia="仿宋_GB2312" w:cs="Times New Roman"/>
          <w:color w:val="auto"/>
          <w:kern w:val="2"/>
          <w:sz w:val="32"/>
          <w:szCs w:val="32"/>
          <w:highlight w:val="none"/>
          <w:lang w:val="en-US" w:eastAsia="zh-CN" w:bidi="ar-SA"/>
        </w:rPr>
        <w:t>加强与科研院校技术合作，建立健全林业科研基地，强化</w:t>
      </w:r>
      <w:r>
        <w:rPr>
          <w:rFonts w:hint="default" w:ascii="Times New Roman" w:hAnsi="Times New Roman" w:eastAsia="仿宋_GB2312" w:cs="Times New Roman"/>
          <w:color w:val="auto"/>
          <w:kern w:val="2"/>
          <w:sz w:val="32"/>
          <w:szCs w:val="32"/>
          <w:highlight w:val="none"/>
          <w:lang w:val="en-US" w:eastAsia="zh-CN" w:bidi="ar-SA"/>
        </w:rPr>
        <w:t>林业科学基础研究，加大适用技术的推广和应用，不断提高林业科技的适应和创新能力。要加强林业科技队伍建设，鼓励科技人员参加培训学习，不断更新知识，激发科技人员积极性。了解林业前沿科技，掌握林业实用技术</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邀请各</w:t>
      </w:r>
      <w:r>
        <w:rPr>
          <w:rFonts w:hint="eastAsia" w:ascii="Times New Roman" w:hAnsi="Times New Roman" w:eastAsia="仿宋_GB2312" w:cs="Times New Roman"/>
          <w:color w:val="auto"/>
          <w:kern w:val="2"/>
          <w:sz w:val="32"/>
          <w:szCs w:val="32"/>
          <w:highlight w:val="none"/>
          <w:lang w:val="en-US" w:eastAsia="zh-CN" w:bidi="ar-SA"/>
        </w:rPr>
        <w:t>类</w:t>
      </w:r>
      <w:r>
        <w:rPr>
          <w:rFonts w:hint="default" w:ascii="Times New Roman" w:hAnsi="Times New Roman" w:eastAsia="仿宋_GB2312" w:cs="Times New Roman"/>
          <w:color w:val="auto"/>
          <w:kern w:val="2"/>
          <w:sz w:val="32"/>
          <w:szCs w:val="32"/>
          <w:highlight w:val="none"/>
          <w:lang w:val="en-US" w:eastAsia="zh-CN" w:bidi="ar-SA"/>
        </w:rPr>
        <w:t>林业专家到</w:t>
      </w:r>
      <w:r>
        <w:rPr>
          <w:rFonts w:hint="eastAsia" w:ascii="Times New Roman" w:hAnsi="Times New Roman" w:eastAsia="仿宋_GB2312" w:cs="Times New Roman"/>
          <w:color w:val="auto"/>
          <w:kern w:val="2"/>
          <w:sz w:val="32"/>
          <w:szCs w:val="32"/>
          <w:highlight w:val="none"/>
          <w:lang w:val="en-US" w:eastAsia="zh-CN" w:bidi="ar-SA"/>
        </w:rPr>
        <w:t>县</w:t>
      </w:r>
      <w:r>
        <w:rPr>
          <w:rFonts w:hint="default" w:ascii="Times New Roman" w:hAnsi="Times New Roman" w:eastAsia="仿宋_GB2312" w:cs="Times New Roman"/>
          <w:color w:val="auto"/>
          <w:kern w:val="2"/>
          <w:sz w:val="32"/>
          <w:szCs w:val="32"/>
          <w:highlight w:val="none"/>
          <w:lang w:val="en-US" w:eastAsia="zh-CN" w:bidi="ar-SA"/>
        </w:rPr>
        <w:t>授课、亲临指导林业科技推广，</w:t>
      </w:r>
      <w:r>
        <w:rPr>
          <w:rFonts w:hint="eastAsia" w:ascii="Times New Roman" w:hAnsi="Times New Roman" w:eastAsia="仿宋_GB2312" w:cs="Times New Roman"/>
          <w:color w:val="auto"/>
          <w:kern w:val="2"/>
          <w:sz w:val="32"/>
          <w:szCs w:val="32"/>
          <w:highlight w:val="none"/>
          <w:lang w:val="en-US" w:eastAsia="zh-CN" w:bidi="ar-SA"/>
        </w:rPr>
        <w:t>切实</w:t>
      </w:r>
      <w:r>
        <w:rPr>
          <w:rFonts w:hint="default" w:ascii="Times New Roman" w:hAnsi="Times New Roman" w:eastAsia="仿宋_GB2312" w:cs="Times New Roman"/>
          <w:color w:val="auto"/>
          <w:kern w:val="2"/>
          <w:sz w:val="32"/>
          <w:szCs w:val="32"/>
          <w:highlight w:val="none"/>
          <w:lang w:val="en-US" w:eastAsia="zh-CN" w:bidi="ar-SA"/>
        </w:rPr>
        <w:t>提高自身的理论水平和实际操作能力。加强农民技术培训，努力</w:t>
      </w:r>
      <w:r>
        <w:rPr>
          <w:rFonts w:hint="eastAsia" w:ascii="Times New Roman" w:hAnsi="Times New Roman" w:eastAsia="仿宋_GB2312" w:cs="Times New Roman"/>
          <w:color w:val="auto"/>
          <w:kern w:val="2"/>
          <w:sz w:val="32"/>
          <w:szCs w:val="32"/>
          <w:highlight w:val="none"/>
          <w:lang w:val="en-US" w:eastAsia="zh-CN" w:bidi="ar-SA"/>
        </w:rPr>
        <w:t>增强农民</w:t>
      </w:r>
      <w:r>
        <w:rPr>
          <w:rFonts w:hint="default" w:ascii="Times New Roman" w:hAnsi="Times New Roman" w:eastAsia="仿宋_GB2312" w:cs="Times New Roman"/>
          <w:color w:val="auto"/>
          <w:kern w:val="2"/>
          <w:sz w:val="32"/>
          <w:szCs w:val="32"/>
          <w:highlight w:val="none"/>
          <w:lang w:val="en-US" w:eastAsia="zh-CN" w:bidi="ar-SA"/>
        </w:rPr>
        <w:t>科技意识与应用能力，</w:t>
      </w:r>
      <w:r>
        <w:rPr>
          <w:rFonts w:hint="eastAsia" w:ascii="Times New Roman" w:hAnsi="Times New Roman" w:eastAsia="仿宋_GB2312" w:cs="Times New Roman"/>
          <w:color w:val="auto"/>
          <w:kern w:val="2"/>
          <w:sz w:val="32"/>
          <w:szCs w:val="32"/>
          <w:highlight w:val="none"/>
          <w:lang w:val="en-US" w:eastAsia="zh-CN" w:bidi="ar-SA"/>
        </w:rPr>
        <w:t>培养</w:t>
      </w:r>
      <w:r>
        <w:rPr>
          <w:rFonts w:hint="default" w:ascii="Times New Roman" w:hAnsi="Times New Roman" w:eastAsia="仿宋_GB2312" w:cs="Times New Roman"/>
          <w:color w:val="auto"/>
          <w:kern w:val="2"/>
          <w:sz w:val="32"/>
          <w:szCs w:val="32"/>
          <w:highlight w:val="none"/>
          <w:lang w:val="en-US" w:eastAsia="zh-CN" w:bidi="ar-SA"/>
        </w:rPr>
        <w:t>一批科技型农民，</w:t>
      </w:r>
      <w:r>
        <w:rPr>
          <w:rFonts w:hint="eastAsia" w:ascii="Times New Roman" w:hAnsi="Times New Roman" w:eastAsia="仿宋_GB2312" w:cs="Times New Roman"/>
          <w:color w:val="auto"/>
          <w:kern w:val="2"/>
          <w:sz w:val="32"/>
          <w:szCs w:val="32"/>
          <w:highlight w:val="none"/>
          <w:lang w:val="en-US" w:eastAsia="zh-CN" w:bidi="ar-SA"/>
        </w:rPr>
        <w:t>将</w:t>
      </w:r>
      <w:r>
        <w:rPr>
          <w:rFonts w:hint="default" w:ascii="Times New Roman" w:hAnsi="Times New Roman" w:eastAsia="仿宋_GB2312" w:cs="Times New Roman"/>
          <w:color w:val="auto"/>
          <w:kern w:val="2"/>
          <w:sz w:val="32"/>
          <w:szCs w:val="32"/>
          <w:highlight w:val="none"/>
          <w:lang w:val="en-US" w:eastAsia="zh-CN" w:bidi="ar-SA"/>
        </w:rPr>
        <w:t>科</w:t>
      </w:r>
      <w:r>
        <w:rPr>
          <w:rFonts w:hint="default" w:ascii="Times New Roman" w:hAnsi="Times New Roman" w:eastAsia="仿宋_GB2312" w:cs="Times New Roman"/>
          <w:b w:val="0"/>
          <w:color w:val="auto"/>
          <w:kern w:val="2"/>
          <w:sz w:val="32"/>
          <w:szCs w:val="32"/>
          <w:highlight w:val="none"/>
          <w:lang w:val="en-US" w:eastAsia="zh-CN" w:bidi="ar-SA"/>
        </w:rPr>
        <w:t>技</w:t>
      </w:r>
      <w:r>
        <w:rPr>
          <w:rFonts w:hint="eastAsia" w:ascii="Times New Roman" w:hAnsi="Times New Roman" w:eastAsia="仿宋_GB2312" w:cs="Times New Roman"/>
          <w:b w:val="0"/>
          <w:color w:val="auto"/>
          <w:kern w:val="2"/>
          <w:sz w:val="32"/>
          <w:szCs w:val="32"/>
          <w:highlight w:val="none"/>
          <w:lang w:val="en-US" w:eastAsia="zh-CN" w:bidi="ar-SA"/>
        </w:rPr>
        <w:t>力量</w:t>
      </w:r>
      <w:r>
        <w:rPr>
          <w:rFonts w:hint="default" w:ascii="Times New Roman" w:hAnsi="Times New Roman" w:eastAsia="仿宋_GB2312" w:cs="Times New Roman"/>
          <w:b w:val="0"/>
          <w:color w:val="auto"/>
          <w:kern w:val="2"/>
          <w:sz w:val="32"/>
          <w:szCs w:val="32"/>
          <w:highlight w:val="none"/>
          <w:lang w:val="en-US" w:eastAsia="zh-CN" w:bidi="ar-SA"/>
        </w:rPr>
        <w:t>真正转化为生产力。</w:t>
      </w:r>
      <w:bookmarkStart w:id="49" w:name="_Toc1746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六</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加强依法治林</w:t>
      </w:r>
      <w:bookmarkEnd w:id="49"/>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强化林木资源的保护和治理，实施依法治林，</w:t>
      </w:r>
      <w:r>
        <w:rPr>
          <w:rFonts w:hint="eastAsia" w:ascii="Times New Roman" w:hAnsi="Times New Roman" w:eastAsia="仿宋_GB2312" w:cs="Times New Roman"/>
          <w:b w:val="0"/>
          <w:color w:val="auto"/>
          <w:kern w:val="2"/>
          <w:sz w:val="32"/>
          <w:szCs w:val="32"/>
          <w:highlight w:val="none"/>
          <w:lang w:val="en-US" w:eastAsia="zh-CN" w:bidi="ar-SA"/>
        </w:rPr>
        <w:t>切实</w:t>
      </w:r>
      <w:r>
        <w:rPr>
          <w:rFonts w:hint="default" w:ascii="Times New Roman" w:hAnsi="Times New Roman" w:eastAsia="仿宋_GB2312" w:cs="Times New Roman"/>
          <w:b w:val="0"/>
          <w:color w:val="auto"/>
          <w:kern w:val="2"/>
          <w:sz w:val="32"/>
          <w:szCs w:val="32"/>
          <w:highlight w:val="none"/>
          <w:lang w:val="en-US" w:eastAsia="zh-CN" w:bidi="ar-SA"/>
        </w:rPr>
        <w:t>维护造林绿化成果</w:t>
      </w:r>
      <w:r>
        <w:rPr>
          <w:rFonts w:hint="default" w:ascii="Times New Roman" w:hAnsi="Times New Roman" w:eastAsia="仿宋_GB2312" w:cs="Times New Roman"/>
          <w:color w:val="auto"/>
          <w:kern w:val="2"/>
          <w:sz w:val="32"/>
          <w:szCs w:val="32"/>
          <w:highlight w:val="none"/>
          <w:lang w:val="en-US" w:eastAsia="zh-CN" w:bidi="ar-SA"/>
        </w:rPr>
        <w:t>。深入推进法治机关建设，提高林业部门领导</w:t>
      </w:r>
      <w:r>
        <w:rPr>
          <w:rFonts w:hint="eastAsia" w:ascii="Times New Roman" w:hAnsi="Times New Roman" w:eastAsia="仿宋_GB2312" w:cs="Times New Roman"/>
          <w:color w:val="auto"/>
          <w:kern w:val="2"/>
          <w:sz w:val="32"/>
          <w:szCs w:val="32"/>
          <w:highlight w:val="none"/>
          <w:lang w:val="en-US" w:eastAsia="zh-CN" w:bidi="ar-SA"/>
        </w:rPr>
        <w:t>和</w:t>
      </w:r>
      <w:r>
        <w:rPr>
          <w:rFonts w:hint="default" w:ascii="Times New Roman" w:hAnsi="Times New Roman" w:eastAsia="仿宋_GB2312" w:cs="Times New Roman"/>
          <w:color w:val="auto"/>
          <w:kern w:val="2"/>
          <w:sz w:val="32"/>
          <w:szCs w:val="32"/>
          <w:highlight w:val="none"/>
          <w:lang w:val="en-US" w:eastAsia="zh-CN" w:bidi="ar-SA"/>
        </w:rPr>
        <w:t>干部运用法治思维和法治方式推动绿色生态建设的能力。完善林业执法程序，强化林业执法监督。加强林业执法队伍建设，规范行政执法行为，强化林业执法队伍建设，进一步提升林业执法水平。积极开展普法宣传教育，采取多种形式广泛深入地开展《森林法》和《森林法实施条例》的宣传活动，使广大群众知法、懂法、守法，</w:t>
      </w:r>
      <w:r>
        <w:rPr>
          <w:rFonts w:hint="default" w:ascii="Times New Roman" w:hAnsi="Times New Roman" w:eastAsia="仿宋_GB2312" w:cs="Times New Roman"/>
          <w:b w:val="0"/>
          <w:color w:val="auto"/>
          <w:kern w:val="2"/>
          <w:sz w:val="32"/>
          <w:szCs w:val="32"/>
          <w:highlight w:val="none"/>
          <w:lang w:val="en-US" w:eastAsia="zh-CN" w:bidi="ar-SA"/>
        </w:rPr>
        <w:t>不断增强法制观念，</w:t>
      </w:r>
      <w:r>
        <w:rPr>
          <w:rFonts w:hint="eastAsia" w:ascii="Times New Roman" w:hAnsi="Times New Roman" w:eastAsia="仿宋_GB2312" w:cs="Times New Roman"/>
          <w:b w:val="0"/>
          <w:color w:val="auto"/>
          <w:kern w:val="2"/>
          <w:sz w:val="32"/>
          <w:szCs w:val="32"/>
          <w:highlight w:val="none"/>
          <w:lang w:val="en-US" w:eastAsia="zh-CN" w:bidi="ar-SA"/>
        </w:rPr>
        <w:t>积极</w:t>
      </w:r>
      <w:r>
        <w:rPr>
          <w:rFonts w:hint="default" w:ascii="Times New Roman" w:hAnsi="Times New Roman" w:eastAsia="仿宋_GB2312" w:cs="Times New Roman"/>
          <w:b w:val="0"/>
          <w:color w:val="auto"/>
          <w:kern w:val="2"/>
          <w:sz w:val="32"/>
          <w:szCs w:val="32"/>
          <w:highlight w:val="none"/>
          <w:lang w:val="en-US" w:eastAsia="zh-CN" w:bidi="ar-SA"/>
        </w:rPr>
        <w:t>营造</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爱树光荣，毁林可耻</w:t>
      </w:r>
      <w:r>
        <w:rPr>
          <w:rFonts w:hint="eastAsia"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highlight w:val="none"/>
          <w:lang w:val="en-US" w:eastAsia="zh-CN" w:bidi="ar-SA"/>
        </w:rPr>
        <w:t>的良好氛围。</w:t>
      </w:r>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ascii="楷体_GB2312" w:hAnsi="楷体_GB2312" w:eastAsia="楷体_GB2312" w:cs="楷体_GB2312"/>
          <w:kern w:val="2"/>
          <w:sz w:val="32"/>
          <w:szCs w:val="32"/>
          <w:lang w:val="en-US" w:eastAsia="zh-CN" w:bidi="ar-SA"/>
        </w:rPr>
      </w:pPr>
      <w:bookmarkStart w:id="50" w:name="_Toc31499"/>
      <w:r>
        <w:rPr>
          <w:rFonts w:hint="default"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七</w:t>
      </w:r>
      <w:r>
        <w:rPr>
          <w:rFonts w:hint="default" w:ascii="楷体_GB2312" w:hAnsi="楷体_GB2312" w:eastAsia="楷体_GB2312" w:cs="楷体_GB2312"/>
          <w:kern w:val="2"/>
          <w:sz w:val="32"/>
          <w:szCs w:val="32"/>
          <w:lang w:val="en-US" w:eastAsia="zh-CN" w:bidi="ar-SA"/>
        </w:rPr>
        <w:t>）加强宣传引导</w:t>
      </w:r>
      <w:bookmarkEnd w:id="50"/>
    </w:p>
    <w:p>
      <w:pPr>
        <w:pStyle w:val="14"/>
        <w:keepNext w:val="0"/>
        <w:keepLines w:val="0"/>
        <w:pageBreakBefore w:val="0"/>
        <w:widowControl/>
        <w:suppressLineNumbers w:val="0"/>
        <w:kinsoku/>
        <w:wordWrap w:val="0"/>
        <w:overflowPunct/>
        <w:topLinePunct w:val="0"/>
        <w:autoSpaceDE/>
        <w:autoSpaceDN/>
        <w:bidi w:val="0"/>
        <w:adjustRightInd/>
        <w:snapToGrid/>
        <w:spacing w:before="63" w:beforeLines="20" w:beforeAutospacing="0" w:after="63" w:afterLines="20" w:afterAutospacing="0" w:line="560" w:lineRule="exact"/>
        <w:ind w:left="0" w:right="0" w:firstLine="640" w:firstLineChars="200"/>
        <w:jc w:val="both"/>
        <w:textAlignment w:val="auto"/>
        <w:rPr>
          <w:rFonts w:hint="default"/>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注重用好传统媒体、善于用好新兴媒介，充分利用报纸、广播、电视</w:t>
      </w:r>
      <w:r>
        <w:rPr>
          <w:rFonts w:hint="default" w:ascii="Times New Roman" w:hAnsi="Times New Roman" w:eastAsia="仿宋_GB2312" w:cs="Times New Roman"/>
          <w:color w:val="auto"/>
          <w:sz w:val="32"/>
          <w:szCs w:val="32"/>
          <w:highlight w:val="none"/>
        </w:rPr>
        <w:t>、网络、宣传栏等多种形式，</w:t>
      </w:r>
      <w:r>
        <w:rPr>
          <w:rFonts w:hint="default" w:ascii="Times New Roman" w:hAnsi="Times New Roman" w:eastAsia="仿宋_GB2312" w:cs="Times New Roman"/>
          <w:color w:val="auto"/>
          <w:sz w:val="32"/>
          <w:szCs w:val="32"/>
          <w:highlight w:val="none"/>
          <w:lang w:val="en-US" w:eastAsia="zh-CN"/>
        </w:rPr>
        <w:t>全方位、多角度宣传林业在维护生态安全、建设美丽</w:t>
      </w:r>
      <w:r>
        <w:rPr>
          <w:rFonts w:hint="eastAsia" w:ascii="Times New Roman" w:hAnsi="Times New Roman" w:eastAsia="仿宋_GB2312" w:cs="Times New Roman"/>
          <w:color w:val="auto"/>
          <w:sz w:val="32"/>
          <w:szCs w:val="32"/>
          <w:highlight w:val="none"/>
          <w:lang w:val="en-US" w:eastAsia="zh-CN"/>
        </w:rPr>
        <w:t>三穗</w:t>
      </w:r>
      <w:r>
        <w:rPr>
          <w:rFonts w:hint="default" w:ascii="Times New Roman" w:hAnsi="Times New Roman" w:eastAsia="仿宋_GB2312" w:cs="Times New Roman"/>
          <w:color w:val="auto"/>
          <w:sz w:val="32"/>
          <w:szCs w:val="32"/>
          <w:highlight w:val="none"/>
          <w:lang w:val="en-US" w:eastAsia="zh-CN"/>
        </w:rPr>
        <w:t>、满足人民幸福生活需求等方面的深远影响和重要作用，</w:t>
      </w:r>
      <w:r>
        <w:rPr>
          <w:rFonts w:hint="default" w:ascii="Times New Roman" w:hAnsi="Times New Roman" w:eastAsia="仿宋_GB2312" w:cs="Times New Roman"/>
          <w:color w:val="auto"/>
          <w:sz w:val="32"/>
          <w:szCs w:val="32"/>
          <w:highlight w:val="none"/>
        </w:rPr>
        <w:t>大力宣传林业发展的</w:t>
      </w:r>
      <w:r>
        <w:rPr>
          <w:rFonts w:hint="eastAsia" w:ascii="Times New Roman" w:hAnsi="Times New Roman" w:eastAsia="仿宋_GB2312" w:cs="Times New Roman"/>
          <w:color w:val="auto"/>
          <w:sz w:val="32"/>
          <w:szCs w:val="32"/>
          <w:highlight w:val="none"/>
          <w:lang w:eastAsia="zh-CN"/>
        </w:rPr>
        <w:t>任务</w:t>
      </w:r>
      <w:r>
        <w:rPr>
          <w:rFonts w:hint="default" w:ascii="Times New Roman" w:hAnsi="Times New Roman" w:eastAsia="仿宋_GB2312" w:cs="Times New Roman"/>
          <w:color w:val="auto"/>
          <w:sz w:val="32"/>
          <w:szCs w:val="32"/>
          <w:highlight w:val="none"/>
        </w:rPr>
        <w:t>意义、政策措施和发展路径、发展模式、实用技术、成功案例，</w:t>
      </w:r>
      <w:r>
        <w:rPr>
          <w:rFonts w:hint="default" w:ascii="Times New Roman" w:hAnsi="Times New Roman" w:eastAsia="仿宋_GB2312" w:cs="Times New Roman"/>
          <w:color w:val="auto"/>
          <w:sz w:val="32"/>
          <w:szCs w:val="32"/>
          <w:highlight w:val="none"/>
          <w:lang w:val="en-US" w:eastAsia="zh-CN"/>
        </w:rPr>
        <w:t>深入挖掘和生动宣传</w:t>
      </w:r>
      <w:r>
        <w:rPr>
          <w:rFonts w:hint="eastAsia" w:ascii="Times New Roman" w:hAnsi="Times New Roman" w:eastAsia="仿宋_GB2312" w:cs="Times New Roman"/>
          <w:color w:val="auto"/>
          <w:sz w:val="32"/>
          <w:szCs w:val="32"/>
          <w:highlight w:val="none"/>
          <w:lang w:val="en-US" w:eastAsia="zh-CN"/>
        </w:rPr>
        <w:t>林业</w:t>
      </w:r>
      <w:r>
        <w:rPr>
          <w:rFonts w:hint="default" w:ascii="Times New Roman" w:hAnsi="Times New Roman" w:eastAsia="仿宋_GB2312" w:cs="Times New Roman"/>
          <w:color w:val="auto"/>
          <w:sz w:val="32"/>
          <w:szCs w:val="32"/>
          <w:highlight w:val="none"/>
          <w:lang w:val="en-US" w:eastAsia="zh-CN"/>
        </w:rPr>
        <w:t>创新</w:t>
      </w:r>
      <w:r>
        <w:rPr>
          <w:rFonts w:hint="eastAsia" w:ascii="Times New Roman" w:hAnsi="Times New Roman" w:eastAsia="仿宋_GB2312" w:cs="Times New Roman"/>
          <w:color w:val="auto"/>
          <w:sz w:val="32"/>
          <w:szCs w:val="32"/>
          <w:highlight w:val="none"/>
          <w:lang w:val="en-US" w:eastAsia="zh-CN"/>
        </w:rPr>
        <w:t>驱动、</w:t>
      </w:r>
      <w:r>
        <w:rPr>
          <w:rFonts w:hint="default" w:ascii="Times New Roman" w:hAnsi="Times New Roman" w:eastAsia="仿宋_GB2312" w:cs="Times New Roman"/>
          <w:color w:val="auto"/>
          <w:sz w:val="32"/>
          <w:szCs w:val="32"/>
          <w:highlight w:val="none"/>
          <w:lang w:val="en-US" w:eastAsia="zh-CN"/>
        </w:rPr>
        <w:t>巩固生态优势、释放</w:t>
      </w:r>
      <w:r>
        <w:rPr>
          <w:rFonts w:hint="eastAsia" w:ascii="Times New Roman" w:hAnsi="Times New Roman" w:eastAsia="仿宋_GB2312" w:cs="Times New Roman"/>
          <w:color w:val="auto"/>
          <w:sz w:val="32"/>
          <w:szCs w:val="32"/>
          <w:highlight w:val="none"/>
          <w:lang w:val="en-US" w:eastAsia="zh-CN"/>
        </w:rPr>
        <w:t>资源禀赋</w:t>
      </w:r>
      <w:r>
        <w:rPr>
          <w:rFonts w:hint="default" w:ascii="Times New Roman" w:hAnsi="Times New Roman" w:eastAsia="仿宋_GB2312" w:cs="Times New Roman"/>
          <w:color w:val="auto"/>
          <w:sz w:val="32"/>
          <w:szCs w:val="32"/>
          <w:highlight w:val="none"/>
          <w:lang w:val="en-US" w:eastAsia="zh-CN"/>
        </w:rPr>
        <w:t>，生态产业化、产业生态化的好做法、新</w:t>
      </w:r>
      <w:r>
        <w:rPr>
          <w:rFonts w:hint="eastAsia" w:ascii="Times New Roman" w:hAnsi="Times New Roman" w:eastAsia="仿宋_GB2312" w:cs="Times New Roman"/>
          <w:color w:val="auto"/>
          <w:sz w:val="32"/>
          <w:szCs w:val="32"/>
          <w:highlight w:val="none"/>
          <w:lang w:val="en-US" w:eastAsia="zh-CN"/>
        </w:rPr>
        <w:t>经验</w:t>
      </w:r>
      <w:r>
        <w:rPr>
          <w:rFonts w:hint="default" w:ascii="Times New Roman" w:hAnsi="Times New Roman" w:eastAsia="仿宋_GB2312" w:cs="Times New Roman"/>
          <w:color w:val="auto"/>
          <w:sz w:val="32"/>
          <w:szCs w:val="32"/>
          <w:highlight w:val="none"/>
          <w:lang w:val="en-US" w:eastAsia="zh-CN"/>
        </w:rPr>
        <w:t>等，加大林业建设信息公开、及时回应社会关切，提增行业影响力、扩大社会关注度，为新时代林业改革发展营造良好氛围、凝聚强大力量。</w:t>
      </w:r>
    </w:p>
    <w:sectPr>
      <w:footerReference r:id="rId8" w:type="default"/>
      <w:pgSz w:w="11906" w:h="16838"/>
      <w:pgMar w:top="2098" w:right="1474" w:bottom="1984" w:left="1587" w:header="0"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fldChar w:fldCharType="begin"/>
    </w:r>
    <w:r>
      <w:rPr>
        <w:rStyle w:val="20"/>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22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9"/>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22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ZlMWRhMzIwMzVkYzAyMmFjMjJmZGFlZTJlMWUifQ=="/>
  </w:docVars>
  <w:rsids>
    <w:rsidRoot w:val="00815A40"/>
    <w:rsid w:val="00001B28"/>
    <w:rsid w:val="000050FA"/>
    <w:rsid w:val="00031B47"/>
    <w:rsid w:val="00034711"/>
    <w:rsid w:val="00052D55"/>
    <w:rsid w:val="00057DB9"/>
    <w:rsid w:val="00081E23"/>
    <w:rsid w:val="0008614F"/>
    <w:rsid w:val="00093D33"/>
    <w:rsid w:val="000C2910"/>
    <w:rsid w:val="000C3151"/>
    <w:rsid w:val="000D3E9A"/>
    <w:rsid w:val="000E71B6"/>
    <w:rsid w:val="000F7FAC"/>
    <w:rsid w:val="0010230E"/>
    <w:rsid w:val="001027F8"/>
    <w:rsid w:val="001050CD"/>
    <w:rsid w:val="00105779"/>
    <w:rsid w:val="00111B42"/>
    <w:rsid w:val="001163D3"/>
    <w:rsid w:val="00116C67"/>
    <w:rsid w:val="00123D05"/>
    <w:rsid w:val="0013167F"/>
    <w:rsid w:val="00164F01"/>
    <w:rsid w:val="001969E8"/>
    <w:rsid w:val="001A5810"/>
    <w:rsid w:val="00206AA5"/>
    <w:rsid w:val="00206E70"/>
    <w:rsid w:val="00220D44"/>
    <w:rsid w:val="00222958"/>
    <w:rsid w:val="0022603F"/>
    <w:rsid w:val="00232615"/>
    <w:rsid w:val="002349A1"/>
    <w:rsid w:val="0023796A"/>
    <w:rsid w:val="00243815"/>
    <w:rsid w:val="00252C09"/>
    <w:rsid w:val="0027217F"/>
    <w:rsid w:val="00283D6E"/>
    <w:rsid w:val="00286D5C"/>
    <w:rsid w:val="00287A1A"/>
    <w:rsid w:val="002A3A2C"/>
    <w:rsid w:val="002A6227"/>
    <w:rsid w:val="002C6974"/>
    <w:rsid w:val="002D48B0"/>
    <w:rsid w:val="002E0FBA"/>
    <w:rsid w:val="002E247D"/>
    <w:rsid w:val="002E52D2"/>
    <w:rsid w:val="002F593A"/>
    <w:rsid w:val="0032269B"/>
    <w:rsid w:val="003479A6"/>
    <w:rsid w:val="00360E40"/>
    <w:rsid w:val="00385128"/>
    <w:rsid w:val="00393663"/>
    <w:rsid w:val="003971F3"/>
    <w:rsid w:val="003A3A10"/>
    <w:rsid w:val="003B28F0"/>
    <w:rsid w:val="003F0DB3"/>
    <w:rsid w:val="003F317E"/>
    <w:rsid w:val="003F4B67"/>
    <w:rsid w:val="00433A25"/>
    <w:rsid w:val="00436572"/>
    <w:rsid w:val="0044734F"/>
    <w:rsid w:val="00457DE3"/>
    <w:rsid w:val="00493628"/>
    <w:rsid w:val="00493CB3"/>
    <w:rsid w:val="004B100C"/>
    <w:rsid w:val="004B7427"/>
    <w:rsid w:val="004E1D64"/>
    <w:rsid w:val="004E25BA"/>
    <w:rsid w:val="004F479A"/>
    <w:rsid w:val="00504EFC"/>
    <w:rsid w:val="00521ED6"/>
    <w:rsid w:val="00533BC7"/>
    <w:rsid w:val="00576505"/>
    <w:rsid w:val="005926EA"/>
    <w:rsid w:val="005B2F7A"/>
    <w:rsid w:val="005B5C90"/>
    <w:rsid w:val="005C448A"/>
    <w:rsid w:val="005C475B"/>
    <w:rsid w:val="005C7E76"/>
    <w:rsid w:val="005E55CD"/>
    <w:rsid w:val="005F4EE7"/>
    <w:rsid w:val="005F6A8A"/>
    <w:rsid w:val="006230F3"/>
    <w:rsid w:val="00625BAC"/>
    <w:rsid w:val="0064280C"/>
    <w:rsid w:val="0069439A"/>
    <w:rsid w:val="006B39AD"/>
    <w:rsid w:val="006B640E"/>
    <w:rsid w:val="006C5D15"/>
    <w:rsid w:val="006C6A22"/>
    <w:rsid w:val="006C6C6C"/>
    <w:rsid w:val="006E34FB"/>
    <w:rsid w:val="006E77FD"/>
    <w:rsid w:val="006F16AF"/>
    <w:rsid w:val="00717369"/>
    <w:rsid w:val="00744CA4"/>
    <w:rsid w:val="00747666"/>
    <w:rsid w:val="00754801"/>
    <w:rsid w:val="0075640B"/>
    <w:rsid w:val="007677B9"/>
    <w:rsid w:val="00770DE9"/>
    <w:rsid w:val="007A3E24"/>
    <w:rsid w:val="007D74E4"/>
    <w:rsid w:val="007E3319"/>
    <w:rsid w:val="007E40AE"/>
    <w:rsid w:val="0080629D"/>
    <w:rsid w:val="00815A40"/>
    <w:rsid w:val="00826460"/>
    <w:rsid w:val="008827E7"/>
    <w:rsid w:val="008868D9"/>
    <w:rsid w:val="008B193F"/>
    <w:rsid w:val="008B57BC"/>
    <w:rsid w:val="008D4716"/>
    <w:rsid w:val="008D7468"/>
    <w:rsid w:val="008E7421"/>
    <w:rsid w:val="0090101D"/>
    <w:rsid w:val="00905ACC"/>
    <w:rsid w:val="00926BBE"/>
    <w:rsid w:val="00932530"/>
    <w:rsid w:val="00965BDD"/>
    <w:rsid w:val="00972B1A"/>
    <w:rsid w:val="009769D4"/>
    <w:rsid w:val="009772B3"/>
    <w:rsid w:val="00987923"/>
    <w:rsid w:val="00987D8F"/>
    <w:rsid w:val="009922B5"/>
    <w:rsid w:val="009B15B5"/>
    <w:rsid w:val="009C745F"/>
    <w:rsid w:val="009D0728"/>
    <w:rsid w:val="009E2DDF"/>
    <w:rsid w:val="00A030AC"/>
    <w:rsid w:val="00A354C9"/>
    <w:rsid w:val="00A559BC"/>
    <w:rsid w:val="00A616B7"/>
    <w:rsid w:val="00A859B8"/>
    <w:rsid w:val="00A95164"/>
    <w:rsid w:val="00A951C0"/>
    <w:rsid w:val="00AA3EC5"/>
    <w:rsid w:val="00AC5C05"/>
    <w:rsid w:val="00AD3C75"/>
    <w:rsid w:val="00AF10D2"/>
    <w:rsid w:val="00AF4733"/>
    <w:rsid w:val="00AF7D8C"/>
    <w:rsid w:val="00B069D0"/>
    <w:rsid w:val="00B07ACA"/>
    <w:rsid w:val="00B246A3"/>
    <w:rsid w:val="00B2505E"/>
    <w:rsid w:val="00B364C0"/>
    <w:rsid w:val="00B37915"/>
    <w:rsid w:val="00B40264"/>
    <w:rsid w:val="00B56F30"/>
    <w:rsid w:val="00B5724A"/>
    <w:rsid w:val="00B759AB"/>
    <w:rsid w:val="00BB25FE"/>
    <w:rsid w:val="00BC0D3A"/>
    <w:rsid w:val="00C25068"/>
    <w:rsid w:val="00C51987"/>
    <w:rsid w:val="00C56097"/>
    <w:rsid w:val="00C63903"/>
    <w:rsid w:val="00C664D7"/>
    <w:rsid w:val="00C868C3"/>
    <w:rsid w:val="00CB7924"/>
    <w:rsid w:val="00D0582A"/>
    <w:rsid w:val="00D15F4C"/>
    <w:rsid w:val="00D27123"/>
    <w:rsid w:val="00D35613"/>
    <w:rsid w:val="00D44736"/>
    <w:rsid w:val="00D45C8F"/>
    <w:rsid w:val="00D6059C"/>
    <w:rsid w:val="00D65F1C"/>
    <w:rsid w:val="00D74036"/>
    <w:rsid w:val="00D762D1"/>
    <w:rsid w:val="00DA0B3A"/>
    <w:rsid w:val="00DD210F"/>
    <w:rsid w:val="00DD338E"/>
    <w:rsid w:val="00DD7179"/>
    <w:rsid w:val="00DE1793"/>
    <w:rsid w:val="00E36AF5"/>
    <w:rsid w:val="00E43157"/>
    <w:rsid w:val="00E568E7"/>
    <w:rsid w:val="00E74741"/>
    <w:rsid w:val="00E81ED9"/>
    <w:rsid w:val="00E903A5"/>
    <w:rsid w:val="00E94873"/>
    <w:rsid w:val="00EA3644"/>
    <w:rsid w:val="00EA750D"/>
    <w:rsid w:val="00EF7184"/>
    <w:rsid w:val="00F16876"/>
    <w:rsid w:val="00F23AC0"/>
    <w:rsid w:val="00F23BEF"/>
    <w:rsid w:val="00F31A92"/>
    <w:rsid w:val="00F46208"/>
    <w:rsid w:val="00F47AF3"/>
    <w:rsid w:val="00F47E96"/>
    <w:rsid w:val="00F512BA"/>
    <w:rsid w:val="00F81372"/>
    <w:rsid w:val="00F832E3"/>
    <w:rsid w:val="00F83D83"/>
    <w:rsid w:val="00F85A7C"/>
    <w:rsid w:val="00F8619D"/>
    <w:rsid w:val="00F913A5"/>
    <w:rsid w:val="00FA31E0"/>
    <w:rsid w:val="00FA39A8"/>
    <w:rsid w:val="00FB77AA"/>
    <w:rsid w:val="00FE0A5A"/>
    <w:rsid w:val="00FE7240"/>
    <w:rsid w:val="01B731F7"/>
    <w:rsid w:val="02470D12"/>
    <w:rsid w:val="0248495E"/>
    <w:rsid w:val="04CE0374"/>
    <w:rsid w:val="05A57CFC"/>
    <w:rsid w:val="068F5C34"/>
    <w:rsid w:val="075D5C27"/>
    <w:rsid w:val="07F57BC1"/>
    <w:rsid w:val="080A17F7"/>
    <w:rsid w:val="099F5D62"/>
    <w:rsid w:val="0A173AE8"/>
    <w:rsid w:val="0A87394C"/>
    <w:rsid w:val="0B840AB0"/>
    <w:rsid w:val="0BCC1922"/>
    <w:rsid w:val="0BD20A05"/>
    <w:rsid w:val="0D2F2830"/>
    <w:rsid w:val="0F285107"/>
    <w:rsid w:val="0F4E5A4A"/>
    <w:rsid w:val="0F9C78F2"/>
    <w:rsid w:val="11247470"/>
    <w:rsid w:val="13D42EB0"/>
    <w:rsid w:val="14D827FE"/>
    <w:rsid w:val="1526158A"/>
    <w:rsid w:val="154821A6"/>
    <w:rsid w:val="15AB77B5"/>
    <w:rsid w:val="167C7094"/>
    <w:rsid w:val="16DE6717"/>
    <w:rsid w:val="16EB5ADE"/>
    <w:rsid w:val="18304D45"/>
    <w:rsid w:val="1A821340"/>
    <w:rsid w:val="1B8B1903"/>
    <w:rsid w:val="1C2B62E3"/>
    <w:rsid w:val="1CA0148B"/>
    <w:rsid w:val="1DE131C0"/>
    <w:rsid w:val="1F294439"/>
    <w:rsid w:val="209373DE"/>
    <w:rsid w:val="245E7E08"/>
    <w:rsid w:val="24F86B4C"/>
    <w:rsid w:val="26134EC3"/>
    <w:rsid w:val="274D2944"/>
    <w:rsid w:val="2940231B"/>
    <w:rsid w:val="29B65F1E"/>
    <w:rsid w:val="29DD359F"/>
    <w:rsid w:val="2A3A412E"/>
    <w:rsid w:val="2C722D39"/>
    <w:rsid w:val="2CA852C4"/>
    <w:rsid w:val="2D795E40"/>
    <w:rsid w:val="2DF51475"/>
    <w:rsid w:val="2E6A337B"/>
    <w:rsid w:val="2F550759"/>
    <w:rsid w:val="2F8F4D6D"/>
    <w:rsid w:val="2FF751F6"/>
    <w:rsid w:val="30050472"/>
    <w:rsid w:val="313F40FC"/>
    <w:rsid w:val="31EE77FF"/>
    <w:rsid w:val="329D4ACE"/>
    <w:rsid w:val="33B327AD"/>
    <w:rsid w:val="33FC4D6D"/>
    <w:rsid w:val="346875E6"/>
    <w:rsid w:val="36880540"/>
    <w:rsid w:val="37FB42A8"/>
    <w:rsid w:val="381278E9"/>
    <w:rsid w:val="38F06490"/>
    <w:rsid w:val="393C0746"/>
    <w:rsid w:val="39F37C62"/>
    <w:rsid w:val="3A101EDF"/>
    <w:rsid w:val="3A367F79"/>
    <w:rsid w:val="3BAE5DF9"/>
    <w:rsid w:val="3BFC242E"/>
    <w:rsid w:val="3C542DEA"/>
    <w:rsid w:val="3C624788"/>
    <w:rsid w:val="40E02183"/>
    <w:rsid w:val="41405E87"/>
    <w:rsid w:val="435F48C2"/>
    <w:rsid w:val="43A071CA"/>
    <w:rsid w:val="441162F7"/>
    <w:rsid w:val="460C36E4"/>
    <w:rsid w:val="46822136"/>
    <w:rsid w:val="49AE1035"/>
    <w:rsid w:val="4A9C1B71"/>
    <w:rsid w:val="4AA91DF3"/>
    <w:rsid w:val="4DB305EC"/>
    <w:rsid w:val="5141437C"/>
    <w:rsid w:val="51BC6FCC"/>
    <w:rsid w:val="523B57F8"/>
    <w:rsid w:val="52C7296D"/>
    <w:rsid w:val="543F0C6A"/>
    <w:rsid w:val="546019EB"/>
    <w:rsid w:val="55335F67"/>
    <w:rsid w:val="55B975E2"/>
    <w:rsid w:val="5825449B"/>
    <w:rsid w:val="59057123"/>
    <w:rsid w:val="5A117F63"/>
    <w:rsid w:val="5A997EF8"/>
    <w:rsid w:val="5B2C483C"/>
    <w:rsid w:val="5BBF068C"/>
    <w:rsid w:val="5EE27CFB"/>
    <w:rsid w:val="5F4C015E"/>
    <w:rsid w:val="604F671C"/>
    <w:rsid w:val="60687C45"/>
    <w:rsid w:val="60E13A05"/>
    <w:rsid w:val="61677DEC"/>
    <w:rsid w:val="62240A74"/>
    <w:rsid w:val="630B5072"/>
    <w:rsid w:val="640D74E5"/>
    <w:rsid w:val="643C1FB0"/>
    <w:rsid w:val="653F0F74"/>
    <w:rsid w:val="6790238B"/>
    <w:rsid w:val="67F643E4"/>
    <w:rsid w:val="696C4428"/>
    <w:rsid w:val="697641FF"/>
    <w:rsid w:val="6B0F1D35"/>
    <w:rsid w:val="6B381384"/>
    <w:rsid w:val="6BAA43B9"/>
    <w:rsid w:val="6C082775"/>
    <w:rsid w:val="6CF5352C"/>
    <w:rsid w:val="6D162FB8"/>
    <w:rsid w:val="6DCC7A92"/>
    <w:rsid w:val="6E3D07FE"/>
    <w:rsid w:val="6E504A82"/>
    <w:rsid w:val="6FBE239B"/>
    <w:rsid w:val="7002716A"/>
    <w:rsid w:val="708F5F13"/>
    <w:rsid w:val="75007A54"/>
    <w:rsid w:val="755A52DA"/>
    <w:rsid w:val="759744F1"/>
    <w:rsid w:val="76356983"/>
    <w:rsid w:val="763F419E"/>
    <w:rsid w:val="76EF6FCF"/>
    <w:rsid w:val="7AB3668C"/>
    <w:rsid w:val="7B4D56A7"/>
    <w:rsid w:val="7C397FA4"/>
    <w:rsid w:val="7CFA6D3D"/>
    <w:rsid w:val="7D0764AE"/>
    <w:rsid w:val="7D205678"/>
    <w:rsid w:val="7DE15E03"/>
    <w:rsid w:val="7E1116F0"/>
    <w:rsid w:val="7E9A0A00"/>
    <w:rsid w:val="7F763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1"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1"/>
    <w:pPr>
      <w:ind w:left="684"/>
      <w:outlineLvl w:val="3"/>
    </w:pPr>
    <w:rPr>
      <w:rFonts w:ascii="宋体" w:hAnsi="宋体" w:eastAsia="宋体" w:cs="宋体"/>
      <w:b/>
      <w:bCs/>
      <w:sz w:val="28"/>
      <w:szCs w:val="28"/>
      <w:lang w:val="zh-CN" w:eastAsia="zh-CN" w:bidi="zh-CN"/>
    </w:rPr>
  </w:style>
  <w:style w:type="character" w:default="1" w:styleId="17">
    <w:name w:val="Default Paragraph Font"/>
    <w:link w:val="18"/>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eastAsia="宋体" w:cs="Times New Roman"/>
      <w:szCs w:val="22"/>
    </w:rPr>
  </w:style>
  <w:style w:type="paragraph" w:styleId="6">
    <w:name w:val="annotation text"/>
    <w:basedOn w:val="1"/>
    <w:uiPriority w:val="0"/>
    <w:pPr>
      <w:jc w:val="left"/>
    </w:pPr>
  </w:style>
  <w:style w:type="paragraph" w:styleId="7">
    <w:name w:val="Body Text"/>
    <w:basedOn w:val="1"/>
    <w:qFormat/>
    <w:uiPriority w:val="1"/>
    <w:rPr>
      <w:rFonts w:ascii="宋体" w:hAnsi="宋体" w:eastAsia="宋体" w:cs="宋体"/>
      <w:sz w:val="28"/>
      <w:szCs w:val="28"/>
      <w:lang w:val="zh-CN" w:eastAsia="zh-CN" w:bidi="zh-CN"/>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Body Text 2"/>
    <w:basedOn w:val="1"/>
    <w:next w:val="1"/>
    <w:qFormat/>
    <w:uiPriority w:val="0"/>
    <w:pPr>
      <w:spacing w:after="120" w:line="480" w:lineRule="auto"/>
    </w:pPr>
  </w:style>
  <w:style w:type="paragraph" w:styleId="14">
    <w:name w:val="Normal (Web)"/>
    <w:basedOn w:val="1"/>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qFormat/>
    <w:uiPriority w:val="0"/>
    <w:pPr>
      <w:ind w:firstLine="420" w:firstLineChars="200"/>
    </w:pPr>
  </w:style>
  <w:style w:type="paragraph" w:customStyle="1" w:styleId="18">
    <w:name w:val=" Char1 Char Char Char"/>
    <w:basedOn w:val="1"/>
    <w:link w:val="17"/>
    <w:uiPriority w:val="0"/>
    <w:rPr>
      <w:rFonts w:ascii="Tahoma" w:hAnsi="Tahoma"/>
      <w:sz w:val="24"/>
      <w:szCs w:val="20"/>
    </w:rPr>
  </w:style>
  <w:style w:type="character" w:styleId="19">
    <w:name w:val="Strong"/>
    <w:basedOn w:val="17"/>
    <w:qFormat/>
    <w:uiPriority w:val="0"/>
    <w:rPr>
      <w:b/>
      <w:bCs/>
    </w:rPr>
  </w:style>
  <w:style w:type="character" w:styleId="20">
    <w:name w:val="page number"/>
    <w:basedOn w:val="17"/>
    <w:uiPriority w:val="0"/>
  </w:style>
  <w:style w:type="paragraph" w:customStyle="1" w:styleId="21">
    <w:name w:val="Body Text First Indent 21"/>
    <w:basedOn w:val="22"/>
    <w:qFormat/>
    <w:uiPriority w:val="99"/>
    <w:pPr>
      <w:ind w:left="0" w:leftChars="0"/>
    </w:pPr>
    <w:rPr>
      <w:szCs w:val="22"/>
    </w:rPr>
  </w:style>
  <w:style w:type="paragraph" w:customStyle="1" w:styleId="22">
    <w:name w:val="Body Text Indent1"/>
    <w:basedOn w:val="1"/>
    <w:qFormat/>
    <w:uiPriority w:val="99"/>
    <w:pPr>
      <w:ind w:left="420" w:leftChars="200"/>
    </w:pPr>
  </w:style>
  <w:style w:type="paragraph" w:customStyle="1" w:styleId="23">
    <w:name w:val=" Char1"/>
    <w:basedOn w:val="1"/>
    <w:uiPriority w:val="0"/>
    <w:pPr>
      <w:tabs>
        <w:tab w:val="left" w:pos="1723"/>
      </w:tabs>
      <w:ind w:left="1723" w:hanging="1080"/>
    </w:pPr>
    <w:rPr>
      <w:szCs w:val="20"/>
    </w:rPr>
  </w:style>
  <w:style w:type="paragraph" w:customStyle="1" w:styleId="24">
    <w:name w:val="WPSOffice手动目录 1"/>
    <w:uiPriority w:val="0"/>
    <w:pPr>
      <w:ind w:leftChars="0"/>
    </w:pPr>
    <w:rPr>
      <w:rFonts w:ascii="Times New Roman" w:hAnsi="Times New Roman" w:eastAsia="宋体" w:cs="Times New Roman"/>
      <w:sz w:val="20"/>
      <w:szCs w:val="20"/>
    </w:rPr>
  </w:style>
  <w:style w:type="paragraph" w:customStyle="1" w:styleId="25">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6">
    <w:name w:val="WPSOffice手动目录 2"/>
    <w:uiPriority w:val="0"/>
    <w:pPr>
      <w:ind w:leftChars="200"/>
    </w:pPr>
    <w:rPr>
      <w:rFonts w:ascii="Times New Roman" w:hAnsi="Times New Roman" w:eastAsia="宋体" w:cs="Times New Roman"/>
      <w:sz w:val="20"/>
      <w:szCs w:val="20"/>
    </w:rPr>
  </w:style>
  <w:style w:type="paragraph" w:customStyle="1" w:styleId="27">
    <w:name w:val=" Char"/>
    <w:basedOn w:val="1"/>
    <w:qFormat/>
    <w:uiPriority w:val="0"/>
    <w:rPr>
      <w:rFonts w:ascii="Tahoma" w:hAnsi="Tahoma" w:eastAsia="仿宋_GB2312"/>
      <w:sz w:val="32"/>
      <w:szCs w:val="20"/>
    </w:rPr>
  </w:style>
  <w:style w:type="paragraph" w:styleId="28">
    <w:name w:val="List Paragraph"/>
    <w:basedOn w:val="1"/>
    <w:qFormat/>
    <w:uiPriority w:val="1"/>
    <w:pPr>
      <w:ind w:left="120" w:firstLine="560"/>
    </w:pPr>
    <w:rPr>
      <w:rFonts w:ascii="宋体" w:hAnsi="宋体" w:eastAsia="宋体" w:cs="宋体"/>
      <w:lang w:val="zh-CN" w:eastAsia="zh-CN" w:bidi="zh-CN"/>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15624</Words>
  <Characters>16257</Characters>
  <Lines>98</Lines>
  <Paragraphs>27</Paragraphs>
  <TotalTime>3</TotalTime>
  <ScaleCrop>false</ScaleCrop>
  <LinksUpToDate>false</LinksUpToDate>
  <CharactersWithSpaces>16342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2010-05-31T07:44:00Z</dcterms:created>
  <dc:creator>USER</dc:creator>
  <cp:lastModifiedBy>小蜜蜂</cp:lastModifiedBy>
  <cp:lastPrinted>2022-04-02T06:02:00Z</cp:lastPrinted>
  <dcterms:modified xsi:type="dcterms:W3CDTF">2023-04-26T07:35:21Z</dcterms:modified>
  <dc:title>充分发挥林业作用     促进社会经济发展</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024D42933E5F440B91CA95057308B5B4</vt:lpwstr>
  </property>
</Properties>
</file>