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D2B76" w14:textId="77777777" w:rsidR="00F9579B" w:rsidRDefault="00F9579B" w:rsidP="00F9579B">
      <w:pPr>
        <w:spacing w:line="560" w:lineRule="exact"/>
        <w:rPr>
          <w:rFonts w:ascii="仿宋_GB2312" w:eastAsia="仿宋_GB2312" w:hint="eastAsia"/>
          <w:sz w:val="28"/>
          <w:szCs w:val="28"/>
        </w:rPr>
      </w:pPr>
      <w:r>
        <w:rPr>
          <w:rFonts w:ascii="黑体" w:eastAsia="黑体" w:hAnsi="黑体" w:hint="eastAsia"/>
          <w:spacing w:val="-12"/>
          <w:sz w:val="32"/>
          <w:szCs w:val="32"/>
        </w:rPr>
        <w:t>附件1</w:t>
      </w:r>
    </w:p>
    <w:p w14:paraId="74893E68" w14:textId="77777777" w:rsidR="00F9579B" w:rsidRDefault="00F9579B" w:rsidP="00F9579B">
      <w:pPr>
        <w:spacing w:line="560" w:lineRule="exact"/>
        <w:ind w:firstLineChars="100" w:firstLine="280"/>
        <w:rPr>
          <w:rFonts w:ascii="仿宋_GB2312" w:eastAsia="仿宋_GB2312" w:hint="eastAsia"/>
          <w:sz w:val="28"/>
          <w:szCs w:val="28"/>
        </w:rPr>
      </w:pPr>
    </w:p>
    <w:p w14:paraId="502C153D" w14:textId="77777777" w:rsidR="00F9579B" w:rsidRDefault="00F9579B" w:rsidP="00F9579B">
      <w:pPr>
        <w:spacing w:line="700" w:lineRule="exact"/>
        <w:jc w:val="center"/>
        <w:rPr>
          <w:rFonts w:ascii="方正小标宋简体" w:eastAsia="方正小标宋简体" w:hint="eastAsia"/>
          <w:spacing w:val="-12"/>
          <w:sz w:val="44"/>
          <w:szCs w:val="44"/>
        </w:rPr>
      </w:pPr>
      <w:r>
        <w:rPr>
          <w:rFonts w:ascii="方正小标宋简体" w:eastAsia="方正小标宋简体" w:hint="eastAsia"/>
          <w:spacing w:val="-12"/>
          <w:sz w:val="44"/>
          <w:szCs w:val="44"/>
        </w:rPr>
        <w:t>黔东南</w:t>
      </w:r>
      <w:proofErr w:type="gramStart"/>
      <w:r>
        <w:rPr>
          <w:rFonts w:ascii="方正小标宋简体" w:eastAsia="方正小标宋简体" w:hint="eastAsia"/>
          <w:spacing w:val="-12"/>
          <w:sz w:val="44"/>
          <w:szCs w:val="44"/>
        </w:rPr>
        <w:t>州贯彻</w:t>
      </w:r>
      <w:proofErr w:type="gramEnd"/>
      <w:r>
        <w:rPr>
          <w:rFonts w:ascii="方正小标宋简体" w:eastAsia="方正小标宋简体" w:hint="eastAsia"/>
          <w:spacing w:val="-12"/>
          <w:sz w:val="44"/>
          <w:szCs w:val="44"/>
        </w:rPr>
        <w:t>落实</w:t>
      </w:r>
      <w:proofErr w:type="gramStart"/>
      <w:r>
        <w:rPr>
          <w:rFonts w:ascii="方正小标宋简体" w:eastAsia="方正小标宋简体" w:hint="eastAsia"/>
          <w:spacing w:val="-12"/>
          <w:sz w:val="44"/>
          <w:szCs w:val="44"/>
        </w:rPr>
        <w:t>《</w:t>
      </w:r>
      <w:proofErr w:type="gramEnd"/>
      <w:r>
        <w:rPr>
          <w:rFonts w:ascii="方正小标宋简体" w:eastAsia="方正小标宋简体" w:hint="eastAsia"/>
          <w:spacing w:val="-12"/>
          <w:sz w:val="44"/>
          <w:szCs w:val="44"/>
        </w:rPr>
        <w:t>贵州省促进居民增收三年</w:t>
      </w:r>
    </w:p>
    <w:p w14:paraId="4637AFEF" w14:textId="77777777" w:rsidR="00F9579B" w:rsidRDefault="00F9579B" w:rsidP="00F9579B">
      <w:pPr>
        <w:spacing w:line="700" w:lineRule="exact"/>
        <w:jc w:val="center"/>
        <w:rPr>
          <w:rFonts w:ascii="方正小标宋简体" w:eastAsia="方正小标宋简体" w:hint="eastAsia"/>
          <w:spacing w:val="-12"/>
          <w:sz w:val="44"/>
          <w:szCs w:val="44"/>
        </w:rPr>
      </w:pPr>
      <w:r>
        <w:rPr>
          <w:rFonts w:ascii="方正小标宋简体" w:eastAsia="方正小标宋简体" w:hint="eastAsia"/>
          <w:spacing w:val="-12"/>
          <w:sz w:val="44"/>
          <w:szCs w:val="44"/>
        </w:rPr>
        <w:t>行动方案（2022-2024年）》</w:t>
      </w:r>
    </w:p>
    <w:p w14:paraId="61653771" w14:textId="77777777" w:rsidR="00F9579B" w:rsidRDefault="00F9579B" w:rsidP="00F9579B">
      <w:pPr>
        <w:spacing w:line="700" w:lineRule="exact"/>
        <w:jc w:val="center"/>
        <w:rPr>
          <w:rFonts w:ascii="仿宋_GB2312" w:eastAsia="仿宋_GB2312" w:hint="eastAsia"/>
          <w:sz w:val="28"/>
          <w:szCs w:val="28"/>
        </w:rPr>
      </w:pPr>
      <w:r>
        <w:rPr>
          <w:rFonts w:ascii="方正小标宋简体" w:eastAsia="方正小标宋简体" w:hint="eastAsia"/>
          <w:spacing w:val="-12"/>
          <w:sz w:val="44"/>
          <w:szCs w:val="44"/>
        </w:rPr>
        <w:t>工作领导小组</w:t>
      </w:r>
    </w:p>
    <w:p w14:paraId="030CDF2B" w14:textId="77777777" w:rsidR="00F9579B" w:rsidRDefault="00F9579B" w:rsidP="00F9579B">
      <w:pPr>
        <w:spacing w:line="560" w:lineRule="exact"/>
        <w:ind w:firstLineChars="100" w:firstLine="280"/>
        <w:rPr>
          <w:rFonts w:ascii="仿宋_GB2312" w:eastAsia="仿宋_GB2312" w:hint="eastAsia"/>
          <w:sz w:val="28"/>
          <w:szCs w:val="28"/>
        </w:rPr>
      </w:pPr>
    </w:p>
    <w:p w14:paraId="1FDA246D" w14:textId="77777777" w:rsidR="00F9579B" w:rsidRDefault="00F9579B" w:rsidP="00F9579B">
      <w:pPr>
        <w:spacing w:line="560" w:lineRule="exact"/>
        <w:ind w:firstLineChars="200" w:firstLine="616"/>
        <w:jc w:val="left"/>
        <w:rPr>
          <w:rFonts w:ascii="仿宋_GB2312" w:eastAsia="仿宋_GB2312" w:hint="eastAsia"/>
          <w:sz w:val="32"/>
          <w:szCs w:val="32"/>
        </w:rPr>
      </w:pPr>
      <w:r>
        <w:rPr>
          <w:rFonts w:ascii="仿宋_GB2312" w:eastAsia="仿宋_GB2312" w:hint="eastAsia"/>
          <w:spacing w:val="-6"/>
          <w:sz w:val="32"/>
          <w:szCs w:val="32"/>
        </w:rPr>
        <w:t>为深入贯彻落实《贵州省人民政府关于印发贵州省促进居民增收三年行动方（</w:t>
      </w:r>
      <w:r>
        <w:rPr>
          <w:rFonts w:ascii="Times New Roman" w:eastAsia="仿宋_GB2312" w:hAnsi="Times New Roman"/>
          <w:spacing w:val="-6"/>
          <w:sz w:val="32"/>
          <w:szCs w:val="32"/>
        </w:rPr>
        <w:t>2022</w:t>
      </w:r>
      <w:r>
        <w:rPr>
          <w:rFonts w:ascii="仿宋_GB2312" w:eastAsia="仿宋_GB2312" w:hint="eastAsia"/>
          <w:spacing w:val="-6"/>
          <w:sz w:val="32"/>
          <w:szCs w:val="32"/>
        </w:rPr>
        <w:t>-</w:t>
      </w:r>
      <w:r>
        <w:rPr>
          <w:rFonts w:ascii="Times New Roman" w:eastAsia="仿宋_GB2312" w:hAnsi="Times New Roman"/>
          <w:spacing w:val="-6"/>
          <w:sz w:val="32"/>
          <w:szCs w:val="32"/>
        </w:rPr>
        <w:t>2024</w:t>
      </w:r>
      <w:r>
        <w:rPr>
          <w:rFonts w:ascii="仿宋_GB2312" w:eastAsia="仿宋_GB2312" w:hint="eastAsia"/>
          <w:spacing w:val="-6"/>
          <w:sz w:val="32"/>
          <w:szCs w:val="32"/>
        </w:rPr>
        <w:t>年）》</w:t>
      </w:r>
      <w:r>
        <w:rPr>
          <w:rFonts w:ascii="Times New Roman" w:eastAsia="仿宋_GB2312" w:hAnsi="Times New Roman" w:cs="仿宋_GB2312" w:hint="eastAsia"/>
          <w:sz w:val="32"/>
          <w:szCs w:val="32"/>
        </w:rPr>
        <w:t>（黔府发﹝</w:t>
      </w:r>
      <w:r>
        <w:rPr>
          <w:rFonts w:ascii="Times New Roman" w:eastAsia="仿宋_GB2312" w:hAnsi="Times New Roman" w:cs="仿宋_GB2312" w:hint="eastAsia"/>
          <w:sz w:val="32"/>
          <w:szCs w:val="32"/>
        </w:rPr>
        <w:t>2022</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6</w:t>
      </w:r>
      <w:r>
        <w:rPr>
          <w:rFonts w:ascii="Times New Roman" w:eastAsia="仿宋_GB2312" w:hAnsi="Times New Roman" w:cs="仿宋_GB2312" w:hint="eastAsia"/>
          <w:sz w:val="32"/>
          <w:szCs w:val="32"/>
        </w:rPr>
        <w:t>号）精神</w:t>
      </w:r>
      <w:r>
        <w:rPr>
          <w:rFonts w:ascii="仿宋_GB2312" w:eastAsia="仿宋_GB2312" w:hint="eastAsia"/>
          <w:sz w:val="32"/>
          <w:szCs w:val="32"/>
        </w:rPr>
        <w:t>，加快提升全州城乡居民收入水平，决定成立黔东南</w:t>
      </w:r>
      <w:proofErr w:type="gramStart"/>
      <w:r>
        <w:rPr>
          <w:rFonts w:ascii="仿宋_GB2312" w:eastAsia="仿宋_GB2312" w:hint="eastAsia"/>
          <w:sz w:val="32"/>
          <w:szCs w:val="32"/>
        </w:rPr>
        <w:t>州贯彻</w:t>
      </w:r>
      <w:proofErr w:type="gramEnd"/>
      <w:r>
        <w:rPr>
          <w:rFonts w:ascii="仿宋_GB2312" w:eastAsia="仿宋_GB2312" w:hint="eastAsia"/>
          <w:sz w:val="32"/>
          <w:szCs w:val="32"/>
        </w:rPr>
        <w:t>落实《贵州省促进居民增收三年行动方案（</w:t>
      </w:r>
      <w:r>
        <w:rPr>
          <w:rFonts w:ascii="Times New Roman" w:eastAsia="仿宋_GB2312" w:hAnsi="Times New Roman"/>
          <w:sz w:val="32"/>
          <w:szCs w:val="32"/>
        </w:rPr>
        <w:t>2022</w:t>
      </w:r>
      <w:r>
        <w:rPr>
          <w:rFonts w:ascii="仿宋_GB2312" w:eastAsia="仿宋_GB2312" w:hint="eastAsia"/>
          <w:sz w:val="32"/>
          <w:szCs w:val="32"/>
        </w:rPr>
        <w:t>-</w:t>
      </w:r>
      <w:r>
        <w:rPr>
          <w:rFonts w:ascii="Times New Roman" w:eastAsia="仿宋_GB2312" w:hAnsi="Times New Roman"/>
          <w:sz w:val="32"/>
          <w:szCs w:val="32"/>
        </w:rPr>
        <w:t>2024</w:t>
      </w:r>
      <w:r>
        <w:rPr>
          <w:rFonts w:ascii="仿宋_GB2312" w:eastAsia="仿宋_GB2312" w:hint="eastAsia"/>
          <w:sz w:val="32"/>
          <w:szCs w:val="32"/>
        </w:rPr>
        <w:t>年）》（以下简称“方案”）工作领导小组，组成人员如下。</w:t>
      </w:r>
    </w:p>
    <w:p w14:paraId="0EB43F19" w14:textId="77777777" w:rsidR="00F9579B" w:rsidRDefault="00F9579B" w:rsidP="00F9579B">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一、领导小组组成人员</w:t>
      </w:r>
    </w:p>
    <w:p w14:paraId="33E54FDD" w14:textId="77777777" w:rsidR="00F9579B" w:rsidRDefault="00F9579B" w:rsidP="00F9579B">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组  长：</w:t>
      </w:r>
      <w:proofErr w:type="gramStart"/>
      <w:r>
        <w:rPr>
          <w:rFonts w:ascii="仿宋_GB2312" w:eastAsia="仿宋_GB2312" w:hint="eastAsia"/>
          <w:sz w:val="32"/>
          <w:szCs w:val="32"/>
        </w:rPr>
        <w:t>安九熊</w:t>
      </w:r>
      <w:proofErr w:type="gramEnd"/>
      <w:r>
        <w:rPr>
          <w:rFonts w:ascii="仿宋_GB2312" w:eastAsia="仿宋_GB2312" w:hint="eastAsia"/>
          <w:sz w:val="32"/>
          <w:szCs w:val="32"/>
        </w:rPr>
        <w:t xml:space="preserve">  州委副书记、州长</w:t>
      </w:r>
    </w:p>
    <w:p w14:paraId="7F35AA72" w14:textId="77777777" w:rsidR="00F9579B" w:rsidRDefault="00F9579B" w:rsidP="00F9579B">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副组长：胡志峰  州委常委、州人民政府常务副州长</w:t>
      </w:r>
    </w:p>
    <w:p w14:paraId="48D8DD76" w14:textId="77777777" w:rsidR="00F9579B" w:rsidRDefault="00F9579B" w:rsidP="00F9579B">
      <w:pPr>
        <w:spacing w:line="560" w:lineRule="exact"/>
        <w:ind w:firstLineChars="600" w:firstLine="1920"/>
        <w:jc w:val="left"/>
        <w:rPr>
          <w:rFonts w:ascii="仿宋_GB2312" w:eastAsia="仿宋_GB2312"/>
          <w:sz w:val="32"/>
          <w:szCs w:val="32"/>
        </w:rPr>
      </w:pPr>
      <w:proofErr w:type="gramStart"/>
      <w:r>
        <w:rPr>
          <w:rFonts w:ascii="仿宋_GB2312" w:eastAsia="仿宋_GB2312" w:hint="eastAsia"/>
          <w:sz w:val="32"/>
          <w:szCs w:val="32"/>
        </w:rPr>
        <w:t>陈应武</w:t>
      </w:r>
      <w:proofErr w:type="gramEnd"/>
      <w:r>
        <w:rPr>
          <w:rFonts w:ascii="仿宋_GB2312" w:eastAsia="仿宋_GB2312" w:hint="eastAsia"/>
          <w:sz w:val="32"/>
          <w:szCs w:val="32"/>
        </w:rPr>
        <w:t xml:space="preserve">  州人民政府副州长</w:t>
      </w:r>
    </w:p>
    <w:p w14:paraId="42B4D00F" w14:textId="77777777" w:rsidR="00F9579B" w:rsidRDefault="00F9579B" w:rsidP="00F9579B">
      <w:pPr>
        <w:spacing w:line="560" w:lineRule="exact"/>
        <w:ind w:firstLineChars="600" w:firstLine="1920"/>
        <w:jc w:val="left"/>
        <w:rPr>
          <w:rFonts w:ascii="仿宋_GB2312" w:eastAsia="仿宋_GB2312"/>
          <w:sz w:val="32"/>
          <w:szCs w:val="32"/>
        </w:rPr>
      </w:pPr>
      <w:proofErr w:type="gramStart"/>
      <w:r>
        <w:rPr>
          <w:rFonts w:ascii="仿宋_GB2312" w:eastAsia="仿宋_GB2312" w:hint="eastAsia"/>
          <w:sz w:val="32"/>
          <w:szCs w:val="32"/>
        </w:rPr>
        <w:t>杨承进</w:t>
      </w:r>
      <w:proofErr w:type="gramEnd"/>
      <w:r>
        <w:rPr>
          <w:rFonts w:ascii="仿宋_GB2312" w:eastAsia="仿宋_GB2312" w:hint="eastAsia"/>
          <w:sz w:val="32"/>
          <w:szCs w:val="32"/>
        </w:rPr>
        <w:t xml:space="preserve">  州人民政府副州长</w:t>
      </w:r>
    </w:p>
    <w:p w14:paraId="2D9EA146" w14:textId="77777777" w:rsidR="00F9579B" w:rsidRDefault="00F9579B" w:rsidP="00F9579B">
      <w:pPr>
        <w:spacing w:line="560" w:lineRule="exact"/>
        <w:ind w:firstLineChars="600" w:firstLine="1920"/>
        <w:jc w:val="left"/>
        <w:rPr>
          <w:rFonts w:ascii="仿宋_GB2312" w:eastAsia="仿宋_GB2312"/>
          <w:sz w:val="32"/>
          <w:szCs w:val="32"/>
        </w:rPr>
      </w:pPr>
      <w:proofErr w:type="gramStart"/>
      <w:r>
        <w:rPr>
          <w:rFonts w:ascii="仿宋_GB2312" w:eastAsia="仿宋_GB2312" w:hint="eastAsia"/>
          <w:sz w:val="32"/>
          <w:szCs w:val="32"/>
        </w:rPr>
        <w:t>谭</w:t>
      </w:r>
      <w:proofErr w:type="gramEnd"/>
      <w:r>
        <w:rPr>
          <w:rFonts w:ascii="仿宋_GB2312" w:eastAsia="仿宋_GB2312" w:hint="eastAsia"/>
          <w:sz w:val="32"/>
          <w:szCs w:val="32"/>
        </w:rPr>
        <w:t xml:space="preserve">  </w:t>
      </w:r>
      <w:proofErr w:type="gramStart"/>
      <w:r>
        <w:rPr>
          <w:rFonts w:ascii="仿宋_GB2312" w:eastAsia="仿宋_GB2312" w:hint="eastAsia"/>
          <w:sz w:val="32"/>
          <w:szCs w:val="32"/>
        </w:rPr>
        <w:t>夔</w:t>
      </w:r>
      <w:proofErr w:type="gramEnd"/>
      <w:r>
        <w:rPr>
          <w:rFonts w:ascii="仿宋_GB2312" w:eastAsia="仿宋_GB2312" w:hint="eastAsia"/>
          <w:sz w:val="32"/>
          <w:szCs w:val="32"/>
        </w:rPr>
        <w:t xml:space="preserve">  州人民政府副州长</w:t>
      </w:r>
    </w:p>
    <w:p w14:paraId="399DBB65" w14:textId="77777777" w:rsidR="00F9579B" w:rsidRDefault="00F9579B" w:rsidP="00F9579B">
      <w:pPr>
        <w:spacing w:line="560" w:lineRule="exact"/>
        <w:ind w:firstLineChars="600" w:firstLine="1920"/>
        <w:jc w:val="left"/>
        <w:rPr>
          <w:rFonts w:ascii="仿宋_GB2312" w:eastAsia="仿宋_GB2312"/>
          <w:sz w:val="32"/>
          <w:szCs w:val="32"/>
        </w:rPr>
      </w:pPr>
      <w:r>
        <w:rPr>
          <w:rFonts w:ascii="仿宋_GB2312" w:eastAsia="仿宋_GB2312" w:hint="eastAsia"/>
          <w:sz w:val="32"/>
          <w:szCs w:val="32"/>
        </w:rPr>
        <w:t>杜  艳  州人民政府副州长</w:t>
      </w:r>
    </w:p>
    <w:p w14:paraId="732AD7AC" w14:textId="77777777" w:rsidR="00F9579B" w:rsidRDefault="00F9579B" w:rsidP="00F9579B">
      <w:pPr>
        <w:spacing w:line="560" w:lineRule="exact"/>
        <w:ind w:firstLineChars="600" w:firstLine="1920"/>
        <w:jc w:val="left"/>
        <w:rPr>
          <w:rFonts w:ascii="仿宋_GB2312" w:eastAsia="仿宋_GB2312"/>
          <w:sz w:val="32"/>
          <w:szCs w:val="32"/>
        </w:rPr>
      </w:pPr>
      <w:r>
        <w:rPr>
          <w:rFonts w:ascii="仿宋_GB2312" w:eastAsia="仿宋_GB2312" w:hint="eastAsia"/>
          <w:sz w:val="32"/>
          <w:szCs w:val="32"/>
        </w:rPr>
        <w:t>周代军  州人民政府副州长</w:t>
      </w:r>
    </w:p>
    <w:p w14:paraId="4DA0D459" w14:textId="77777777" w:rsidR="00F9579B" w:rsidRDefault="00F9579B" w:rsidP="00F9579B">
      <w:pPr>
        <w:spacing w:line="560" w:lineRule="exact"/>
        <w:ind w:firstLineChars="600" w:firstLine="1920"/>
        <w:jc w:val="left"/>
        <w:rPr>
          <w:rFonts w:ascii="仿宋_GB2312" w:eastAsia="仿宋_GB2312"/>
          <w:sz w:val="32"/>
          <w:szCs w:val="32"/>
        </w:rPr>
      </w:pPr>
      <w:r>
        <w:rPr>
          <w:rFonts w:ascii="仿宋_GB2312" w:eastAsia="仿宋_GB2312" w:hint="eastAsia"/>
          <w:sz w:val="32"/>
          <w:szCs w:val="32"/>
        </w:rPr>
        <w:t>王建华  州人民政府副州长</w:t>
      </w:r>
    </w:p>
    <w:p w14:paraId="2DFF45B5" w14:textId="77777777" w:rsidR="00F9579B" w:rsidRDefault="00F9579B" w:rsidP="00F9579B">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成  员：肖高峰  州政府秘书长</w:t>
      </w:r>
    </w:p>
    <w:p w14:paraId="3521EF65" w14:textId="77777777" w:rsidR="00F9579B" w:rsidRDefault="00F9579B" w:rsidP="00F9579B">
      <w:pPr>
        <w:spacing w:line="560" w:lineRule="exact"/>
        <w:ind w:firstLineChars="600" w:firstLine="1920"/>
        <w:rPr>
          <w:rFonts w:ascii="仿宋_GB2312" w:eastAsia="仿宋_GB2312" w:hAnsi="楷体" w:cs="楷体"/>
          <w:sz w:val="32"/>
          <w:szCs w:val="32"/>
        </w:rPr>
      </w:pPr>
      <w:proofErr w:type="gramStart"/>
      <w:r>
        <w:rPr>
          <w:rFonts w:ascii="仿宋_GB2312" w:eastAsia="仿宋_GB2312" w:hint="eastAsia"/>
          <w:sz w:val="32"/>
          <w:szCs w:val="32"/>
        </w:rPr>
        <w:lastRenderedPageBreak/>
        <w:t>龙开泉</w:t>
      </w:r>
      <w:proofErr w:type="gramEnd"/>
      <w:r>
        <w:rPr>
          <w:rFonts w:ascii="仿宋_GB2312" w:eastAsia="仿宋_GB2312" w:hint="eastAsia"/>
          <w:sz w:val="32"/>
          <w:szCs w:val="32"/>
        </w:rPr>
        <w:t xml:space="preserve">  州委常务副秘书长、</w:t>
      </w:r>
      <w:r>
        <w:rPr>
          <w:rFonts w:ascii="仿宋_GB2312" w:eastAsia="仿宋_GB2312" w:hAnsi="楷体" w:cs="楷体" w:hint="eastAsia"/>
          <w:sz w:val="32"/>
          <w:szCs w:val="32"/>
        </w:rPr>
        <w:t>州乡村</w:t>
      </w:r>
      <w:proofErr w:type="gramStart"/>
      <w:r>
        <w:rPr>
          <w:rFonts w:ascii="仿宋_GB2312" w:eastAsia="仿宋_GB2312" w:hAnsi="楷体" w:cs="楷体" w:hint="eastAsia"/>
          <w:sz w:val="32"/>
          <w:szCs w:val="32"/>
        </w:rPr>
        <w:t>振兴局</w:t>
      </w:r>
      <w:proofErr w:type="gramEnd"/>
      <w:r>
        <w:rPr>
          <w:rFonts w:ascii="仿宋_GB2312" w:eastAsia="仿宋_GB2312" w:hAnsi="楷体" w:cs="楷体" w:hint="eastAsia"/>
          <w:sz w:val="32"/>
          <w:szCs w:val="32"/>
        </w:rPr>
        <w:t>局长</w:t>
      </w:r>
    </w:p>
    <w:p w14:paraId="71E9C9D5" w14:textId="77777777" w:rsidR="00F9579B" w:rsidRDefault="00F9579B" w:rsidP="00F9579B">
      <w:pPr>
        <w:spacing w:line="560" w:lineRule="exact"/>
        <w:ind w:leftChars="912" w:left="3195" w:hangingChars="400" w:hanging="1280"/>
        <w:jc w:val="left"/>
        <w:rPr>
          <w:rFonts w:ascii="仿宋_GB2312" w:eastAsia="仿宋_GB2312" w:hAnsi="楷体" w:cs="楷体" w:hint="eastAsia"/>
          <w:sz w:val="32"/>
          <w:szCs w:val="32"/>
        </w:rPr>
      </w:pPr>
      <w:r>
        <w:rPr>
          <w:rFonts w:ascii="仿宋_GB2312" w:eastAsia="仿宋_GB2312" w:hAnsi="楷体" w:cs="楷体" w:hint="eastAsia"/>
          <w:sz w:val="32"/>
          <w:szCs w:val="32"/>
        </w:rPr>
        <w:t>杨志荣  州委副秘书长、州委政</w:t>
      </w:r>
      <w:proofErr w:type="gramStart"/>
      <w:r>
        <w:rPr>
          <w:rFonts w:ascii="仿宋_GB2312" w:eastAsia="仿宋_GB2312" w:hAnsi="楷体" w:cs="楷体" w:hint="eastAsia"/>
          <w:sz w:val="32"/>
          <w:szCs w:val="32"/>
        </w:rPr>
        <w:t>研</w:t>
      </w:r>
      <w:proofErr w:type="gramEnd"/>
      <w:r>
        <w:rPr>
          <w:rFonts w:ascii="仿宋_GB2312" w:eastAsia="仿宋_GB2312" w:hAnsi="楷体" w:cs="楷体" w:hint="eastAsia"/>
          <w:sz w:val="32"/>
          <w:szCs w:val="32"/>
        </w:rPr>
        <w:t>室主任、州委改革办常务副主任</w:t>
      </w:r>
    </w:p>
    <w:p w14:paraId="30F0EFE8" w14:textId="77777777" w:rsidR="00F9579B" w:rsidRDefault="00F9579B" w:rsidP="00F9579B">
      <w:pPr>
        <w:spacing w:line="560" w:lineRule="exact"/>
        <w:ind w:firstLineChars="600" w:firstLine="1920"/>
        <w:jc w:val="left"/>
        <w:rPr>
          <w:rFonts w:ascii="仿宋_GB2312" w:eastAsia="仿宋_GB2312" w:hAnsi="楷体" w:cs="楷体"/>
          <w:sz w:val="32"/>
          <w:szCs w:val="32"/>
        </w:rPr>
      </w:pPr>
      <w:r>
        <w:rPr>
          <w:rFonts w:ascii="仿宋_GB2312" w:eastAsia="仿宋_GB2312" w:hint="eastAsia"/>
          <w:sz w:val="32"/>
          <w:szCs w:val="32"/>
        </w:rPr>
        <w:t>杨占杰  州政府办公室副主任</w:t>
      </w:r>
    </w:p>
    <w:p w14:paraId="2630771E" w14:textId="77777777" w:rsidR="00F9579B" w:rsidRDefault="00F9579B" w:rsidP="00F9579B">
      <w:pPr>
        <w:spacing w:line="560" w:lineRule="exact"/>
        <w:ind w:firstLineChars="600" w:firstLine="1920"/>
        <w:rPr>
          <w:rFonts w:ascii="仿宋_GB2312" w:eastAsia="仿宋_GB2312"/>
          <w:sz w:val="32"/>
          <w:szCs w:val="32"/>
        </w:rPr>
      </w:pPr>
      <w:r>
        <w:rPr>
          <w:rFonts w:ascii="仿宋_GB2312" w:eastAsia="仿宋_GB2312" w:hint="eastAsia"/>
          <w:sz w:val="32"/>
          <w:szCs w:val="32"/>
        </w:rPr>
        <w:t>潘秀宇  州委组织部常务副部长</w:t>
      </w:r>
    </w:p>
    <w:p w14:paraId="2C567997" w14:textId="77777777" w:rsidR="00F9579B" w:rsidRDefault="00F9579B" w:rsidP="00F9579B">
      <w:pPr>
        <w:spacing w:line="560" w:lineRule="exact"/>
        <w:ind w:leftChars="912" w:left="1915"/>
        <w:rPr>
          <w:rFonts w:ascii="仿宋_GB2312" w:eastAsia="仿宋_GB2312" w:hAnsi="楷体" w:cs="楷体"/>
          <w:spacing w:val="-23"/>
          <w:sz w:val="32"/>
          <w:szCs w:val="32"/>
        </w:rPr>
      </w:pPr>
      <w:r>
        <w:rPr>
          <w:rFonts w:ascii="仿宋_GB2312" w:eastAsia="仿宋_GB2312" w:hint="eastAsia"/>
          <w:sz w:val="32"/>
          <w:szCs w:val="32"/>
        </w:rPr>
        <w:t xml:space="preserve">袁世泽  </w:t>
      </w:r>
      <w:r>
        <w:rPr>
          <w:rFonts w:ascii="仿宋_GB2312" w:eastAsia="仿宋_GB2312" w:hint="eastAsia"/>
          <w:spacing w:val="-23"/>
          <w:sz w:val="32"/>
          <w:szCs w:val="32"/>
        </w:rPr>
        <w:t>州委组织部副部长、</w:t>
      </w:r>
      <w:r>
        <w:rPr>
          <w:rFonts w:ascii="仿宋_GB2312" w:eastAsia="仿宋_GB2312" w:hAnsi="楷体" w:cs="楷体" w:hint="eastAsia"/>
          <w:spacing w:val="-23"/>
          <w:sz w:val="32"/>
          <w:szCs w:val="32"/>
        </w:rPr>
        <w:t>州人力资源社会保障局局长</w:t>
      </w:r>
      <w:r>
        <w:rPr>
          <w:rFonts w:ascii="仿宋_GB2312" w:eastAsia="仿宋_GB2312" w:hint="eastAsia"/>
          <w:sz w:val="32"/>
          <w:szCs w:val="32"/>
        </w:rPr>
        <w:t>杨培璋</w:t>
      </w:r>
      <w:r>
        <w:rPr>
          <w:rFonts w:ascii="仿宋_GB2312" w:eastAsia="仿宋_GB2312" w:hAnsi="楷体" w:cs="楷体" w:hint="eastAsia"/>
          <w:sz w:val="32"/>
          <w:szCs w:val="32"/>
        </w:rPr>
        <w:t xml:space="preserve">  州委宣传部常务副部长</w:t>
      </w:r>
    </w:p>
    <w:p w14:paraId="0C835878" w14:textId="77777777" w:rsidR="00F9579B" w:rsidRDefault="00F9579B" w:rsidP="00F9579B">
      <w:pPr>
        <w:spacing w:line="560" w:lineRule="exact"/>
        <w:ind w:leftChars="912" w:left="1915"/>
        <w:jc w:val="left"/>
        <w:rPr>
          <w:rFonts w:ascii="仿宋_GB2312" w:eastAsia="仿宋_GB2312" w:hint="eastAsia"/>
          <w:sz w:val="32"/>
          <w:szCs w:val="32"/>
        </w:rPr>
      </w:pPr>
      <w:proofErr w:type="gramStart"/>
      <w:r>
        <w:rPr>
          <w:rFonts w:ascii="仿宋_GB2312" w:eastAsia="仿宋_GB2312" w:hAnsi="楷体" w:cs="楷体" w:hint="eastAsia"/>
          <w:sz w:val="32"/>
          <w:szCs w:val="32"/>
        </w:rPr>
        <w:t>龙云权</w:t>
      </w:r>
      <w:proofErr w:type="gramEnd"/>
      <w:r>
        <w:rPr>
          <w:rFonts w:ascii="仿宋_GB2312" w:eastAsia="仿宋_GB2312" w:hAnsi="楷体" w:cs="楷体" w:hint="eastAsia"/>
          <w:sz w:val="32"/>
          <w:szCs w:val="32"/>
        </w:rPr>
        <w:t xml:space="preserve">  州委督查</w:t>
      </w:r>
      <w:proofErr w:type="gramStart"/>
      <w:r>
        <w:rPr>
          <w:rFonts w:ascii="仿宋_GB2312" w:eastAsia="仿宋_GB2312" w:hAnsi="楷体" w:cs="楷体" w:hint="eastAsia"/>
          <w:sz w:val="32"/>
          <w:szCs w:val="32"/>
        </w:rPr>
        <w:t>督办局</w:t>
      </w:r>
      <w:proofErr w:type="gramEnd"/>
      <w:r>
        <w:rPr>
          <w:rFonts w:ascii="仿宋_GB2312" w:eastAsia="仿宋_GB2312" w:hAnsi="楷体" w:cs="楷体" w:hint="eastAsia"/>
          <w:sz w:val="32"/>
          <w:szCs w:val="32"/>
        </w:rPr>
        <w:t>局长</w:t>
      </w:r>
    </w:p>
    <w:p w14:paraId="25E5B96E" w14:textId="77777777" w:rsidR="00F9579B" w:rsidRDefault="00F9579B" w:rsidP="00F9579B">
      <w:pPr>
        <w:spacing w:line="560" w:lineRule="exact"/>
        <w:ind w:firstLineChars="600" w:firstLine="1920"/>
        <w:rPr>
          <w:rFonts w:ascii="仿宋_GB2312" w:eastAsia="仿宋_GB2312" w:hAnsi="楷体" w:cs="楷体"/>
          <w:sz w:val="32"/>
          <w:szCs w:val="32"/>
        </w:rPr>
      </w:pPr>
      <w:r>
        <w:rPr>
          <w:rFonts w:ascii="仿宋_GB2312" w:eastAsia="仿宋_GB2312" w:hint="eastAsia"/>
          <w:sz w:val="32"/>
          <w:szCs w:val="32"/>
        </w:rPr>
        <w:t>杨  琼</w:t>
      </w:r>
      <w:r>
        <w:rPr>
          <w:rFonts w:ascii="仿宋_GB2312" w:eastAsia="仿宋_GB2312" w:hAnsi="楷体" w:cs="楷体" w:hint="eastAsia"/>
          <w:sz w:val="32"/>
          <w:szCs w:val="32"/>
        </w:rPr>
        <w:t xml:space="preserve">  州发展改革委主任</w:t>
      </w:r>
    </w:p>
    <w:p w14:paraId="79076F86" w14:textId="77777777" w:rsidR="00F9579B" w:rsidRDefault="00F9579B" w:rsidP="00F9579B">
      <w:pPr>
        <w:spacing w:line="560" w:lineRule="exact"/>
        <w:ind w:firstLineChars="600" w:firstLine="1920"/>
        <w:rPr>
          <w:rFonts w:ascii="仿宋_GB2312" w:eastAsia="仿宋_GB2312" w:hAnsi="楷体" w:cs="楷体"/>
          <w:sz w:val="32"/>
          <w:szCs w:val="32"/>
        </w:rPr>
      </w:pPr>
      <w:proofErr w:type="gramStart"/>
      <w:r>
        <w:rPr>
          <w:rFonts w:ascii="仿宋_GB2312" w:eastAsia="仿宋_GB2312" w:hint="eastAsia"/>
          <w:sz w:val="32"/>
          <w:szCs w:val="32"/>
        </w:rPr>
        <w:t>曹庆旭</w:t>
      </w:r>
      <w:proofErr w:type="gramEnd"/>
      <w:r>
        <w:rPr>
          <w:rFonts w:ascii="仿宋_GB2312" w:eastAsia="仿宋_GB2312" w:hAnsi="楷体" w:cs="楷体" w:hint="eastAsia"/>
          <w:sz w:val="32"/>
          <w:szCs w:val="32"/>
        </w:rPr>
        <w:t xml:space="preserve">  州教育局局长</w:t>
      </w:r>
    </w:p>
    <w:p w14:paraId="2D4E5B38" w14:textId="77777777" w:rsidR="00F9579B" w:rsidRDefault="00F9579B" w:rsidP="00F9579B">
      <w:pPr>
        <w:spacing w:line="560" w:lineRule="exact"/>
        <w:ind w:firstLineChars="600" w:firstLine="1920"/>
        <w:rPr>
          <w:rFonts w:ascii="仿宋_GB2312" w:eastAsia="仿宋_GB2312" w:hAnsi="楷体" w:cs="楷体"/>
          <w:sz w:val="32"/>
          <w:szCs w:val="32"/>
        </w:rPr>
      </w:pPr>
      <w:r>
        <w:rPr>
          <w:rFonts w:ascii="仿宋_GB2312" w:eastAsia="仿宋_GB2312" w:hint="eastAsia"/>
          <w:sz w:val="32"/>
          <w:szCs w:val="32"/>
        </w:rPr>
        <w:t>李志刚</w:t>
      </w:r>
      <w:r>
        <w:rPr>
          <w:rFonts w:ascii="仿宋_GB2312" w:eastAsia="仿宋_GB2312" w:hAnsi="楷体" w:cs="楷体" w:hint="eastAsia"/>
          <w:sz w:val="32"/>
          <w:szCs w:val="32"/>
        </w:rPr>
        <w:t xml:space="preserve">  </w:t>
      </w:r>
      <w:proofErr w:type="gramStart"/>
      <w:r>
        <w:rPr>
          <w:rFonts w:ascii="仿宋_GB2312" w:eastAsia="仿宋_GB2312" w:hAnsi="楷体" w:cs="楷体" w:hint="eastAsia"/>
          <w:sz w:val="32"/>
          <w:szCs w:val="32"/>
        </w:rPr>
        <w:t>州科技</w:t>
      </w:r>
      <w:proofErr w:type="gramEnd"/>
      <w:r>
        <w:rPr>
          <w:rFonts w:ascii="仿宋_GB2312" w:eastAsia="仿宋_GB2312" w:hAnsi="楷体" w:cs="楷体" w:hint="eastAsia"/>
          <w:sz w:val="32"/>
          <w:szCs w:val="32"/>
        </w:rPr>
        <w:t>局局长</w:t>
      </w:r>
    </w:p>
    <w:p w14:paraId="320E50C8" w14:textId="77777777" w:rsidR="00F9579B" w:rsidRDefault="00F9579B" w:rsidP="00F9579B">
      <w:pPr>
        <w:spacing w:line="560" w:lineRule="exact"/>
        <w:ind w:firstLineChars="600" w:firstLine="1920"/>
        <w:rPr>
          <w:rFonts w:ascii="仿宋_GB2312" w:eastAsia="仿宋_GB2312" w:hAnsi="楷体" w:cs="楷体" w:hint="eastAsia"/>
          <w:sz w:val="32"/>
          <w:szCs w:val="32"/>
        </w:rPr>
      </w:pPr>
      <w:proofErr w:type="gramStart"/>
      <w:r>
        <w:rPr>
          <w:rFonts w:ascii="仿宋_GB2312" w:eastAsia="仿宋_GB2312" w:hAnsi="楷体" w:cs="楷体" w:hint="eastAsia"/>
          <w:sz w:val="32"/>
          <w:szCs w:val="32"/>
        </w:rPr>
        <w:t>冉</w:t>
      </w:r>
      <w:proofErr w:type="gramEnd"/>
      <w:r>
        <w:rPr>
          <w:rFonts w:ascii="仿宋_GB2312" w:eastAsia="仿宋_GB2312" w:hAnsi="楷体" w:cs="楷体" w:hint="eastAsia"/>
          <w:sz w:val="32"/>
          <w:szCs w:val="32"/>
        </w:rPr>
        <w:t xml:space="preserve">  超  州工业和信息化局局长</w:t>
      </w:r>
    </w:p>
    <w:p w14:paraId="6A3DCF89" w14:textId="77777777" w:rsidR="00F9579B" w:rsidRDefault="00F9579B" w:rsidP="00F9579B">
      <w:pPr>
        <w:spacing w:line="560" w:lineRule="exact"/>
        <w:ind w:firstLineChars="600" w:firstLine="1920"/>
        <w:rPr>
          <w:rFonts w:ascii="仿宋_GB2312" w:eastAsia="仿宋_GB2312" w:hAnsi="楷体" w:cs="楷体" w:hint="eastAsia"/>
          <w:sz w:val="32"/>
          <w:szCs w:val="32"/>
        </w:rPr>
      </w:pPr>
      <w:r>
        <w:rPr>
          <w:rFonts w:ascii="仿宋_GB2312" w:eastAsia="仿宋_GB2312" w:hAnsi="楷体" w:cs="楷体" w:hint="eastAsia"/>
          <w:sz w:val="32"/>
          <w:szCs w:val="32"/>
        </w:rPr>
        <w:t>胡素</w:t>
      </w:r>
      <w:proofErr w:type="gramStart"/>
      <w:r>
        <w:rPr>
          <w:rFonts w:ascii="仿宋_GB2312" w:eastAsia="仿宋_GB2312" w:hAnsi="楷体" w:cs="楷体" w:hint="eastAsia"/>
          <w:sz w:val="32"/>
          <w:szCs w:val="32"/>
        </w:rPr>
        <w:t>滦</w:t>
      </w:r>
      <w:proofErr w:type="gramEnd"/>
      <w:r>
        <w:rPr>
          <w:rFonts w:ascii="仿宋_GB2312" w:eastAsia="仿宋_GB2312" w:hAnsi="楷体" w:cs="楷体" w:hint="eastAsia"/>
          <w:sz w:val="32"/>
          <w:szCs w:val="32"/>
        </w:rPr>
        <w:t xml:space="preserve">  州民宗委主任</w:t>
      </w:r>
    </w:p>
    <w:p w14:paraId="604FB487" w14:textId="77777777" w:rsidR="00F9579B" w:rsidRDefault="00F9579B" w:rsidP="00F9579B">
      <w:pPr>
        <w:spacing w:line="560" w:lineRule="exact"/>
        <w:ind w:firstLineChars="600" w:firstLine="1920"/>
        <w:rPr>
          <w:rFonts w:ascii="仿宋_GB2312" w:eastAsia="仿宋_GB2312" w:hAnsi="楷体" w:cs="楷体" w:hint="eastAsia"/>
          <w:sz w:val="32"/>
          <w:szCs w:val="32"/>
        </w:rPr>
      </w:pPr>
      <w:r>
        <w:rPr>
          <w:rFonts w:ascii="仿宋_GB2312" w:eastAsia="仿宋_GB2312" w:hint="eastAsia"/>
          <w:sz w:val="32"/>
          <w:szCs w:val="32"/>
        </w:rPr>
        <w:t>朱长林</w:t>
      </w:r>
      <w:r>
        <w:rPr>
          <w:rFonts w:ascii="仿宋_GB2312" w:eastAsia="仿宋_GB2312" w:hAnsi="楷体" w:cs="楷体" w:hint="eastAsia"/>
          <w:sz w:val="32"/>
          <w:szCs w:val="32"/>
        </w:rPr>
        <w:t xml:space="preserve">  州民政局局长</w:t>
      </w:r>
    </w:p>
    <w:p w14:paraId="6CCD7F40" w14:textId="77777777" w:rsidR="00F9579B" w:rsidRDefault="00F9579B" w:rsidP="00F9579B">
      <w:pPr>
        <w:spacing w:line="560" w:lineRule="exact"/>
        <w:ind w:firstLineChars="600" w:firstLine="1920"/>
        <w:rPr>
          <w:rFonts w:ascii="仿宋_GB2312" w:eastAsia="仿宋_GB2312" w:hAnsi="楷体" w:cs="楷体" w:hint="eastAsia"/>
          <w:sz w:val="32"/>
          <w:szCs w:val="32"/>
        </w:rPr>
      </w:pPr>
      <w:proofErr w:type="gramStart"/>
      <w:r>
        <w:rPr>
          <w:rFonts w:ascii="仿宋_GB2312" w:eastAsia="仿宋_GB2312" w:hint="eastAsia"/>
          <w:sz w:val="32"/>
          <w:szCs w:val="32"/>
        </w:rPr>
        <w:t>屈辉腾</w:t>
      </w:r>
      <w:proofErr w:type="gramEnd"/>
      <w:r>
        <w:rPr>
          <w:rFonts w:ascii="仿宋_GB2312" w:eastAsia="仿宋_GB2312" w:hAnsi="楷体" w:cs="楷体" w:hint="eastAsia"/>
          <w:sz w:val="32"/>
          <w:szCs w:val="32"/>
        </w:rPr>
        <w:t xml:space="preserve">  州财政局局长</w:t>
      </w:r>
    </w:p>
    <w:p w14:paraId="22979CC8" w14:textId="77777777" w:rsidR="00F9579B" w:rsidRDefault="00F9579B" w:rsidP="00F9579B">
      <w:pPr>
        <w:spacing w:line="560" w:lineRule="exact"/>
        <w:ind w:firstLineChars="600" w:firstLine="1920"/>
        <w:rPr>
          <w:rFonts w:ascii="仿宋_GB2312" w:eastAsia="仿宋_GB2312" w:hAnsi="楷体" w:cs="楷体"/>
          <w:sz w:val="32"/>
          <w:szCs w:val="32"/>
        </w:rPr>
      </w:pPr>
      <w:r>
        <w:rPr>
          <w:rFonts w:ascii="仿宋_GB2312" w:eastAsia="仿宋_GB2312" w:hAnsi="楷体" w:cs="楷体" w:hint="eastAsia"/>
          <w:sz w:val="32"/>
          <w:szCs w:val="32"/>
        </w:rPr>
        <w:t>何  洋  州自然资源局局长</w:t>
      </w:r>
    </w:p>
    <w:p w14:paraId="2D66791A" w14:textId="77777777" w:rsidR="00F9579B" w:rsidRDefault="00F9579B" w:rsidP="00F9579B">
      <w:pPr>
        <w:spacing w:line="560" w:lineRule="exact"/>
        <w:ind w:firstLineChars="600" w:firstLine="1920"/>
        <w:rPr>
          <w:rFonts w:ascii="仿宋_GB2312" w:eastAsia="仿宋_GB2312" w:hAnsi="楷体" w:cs="楷体"/>
          <w:sz w:val="32"/>
          <w:szCs w:val="32"/>
        </w:rPr>
      </w:pPr>
      <w:r>
        <w:rPr>
          <w:rFonts w:ascii="仿宋_GB2312" w:eastAsia="仿宋_GB2312" w:hint="eastAsia"/>
          <w:sz w:val="32"/>
          <w:szCs w:val="32"/>
        </w:rPr>
        <w:t>杨昌智</w:t>
      </w:r>
      <w:r>
        <w:rPr>
          <w:rFonts w:ascii="仿宋_GB2312" w:eastAsia="仿宋_GB2312" w:hAnsi="楷体" w:cs="楷体" w:hint="eastAsia"/>
          <w:sz w:val="32"/>
          <w:szCs w:val="32"/>
        </w:rPr>
        <w:t xml:space="preserve">  </w:t>
      </w:r>
      <w:proofErr w:type="gramStart"/>
      <w:r>
        <w:rPr>
          <w:rFonts w:ascii="仿宋_GB2312" w:eastAsia="仿宋_GB2312" w:hAnsi="楷体" w:cs="楷体" w:hint="eastAsia"/>
          <w:sz w:val="32"/>
          <w:szCs w:val="32"/>
        </w:rPr>
        <w:t>州住房</w:t>
      </w:r>
      <w:proofErr w:type="gramEnd"/>
      <w:r>
        <w:rPr>
          <w:rFonts w:ascii="仿宋_GB2312" w:eastAsia="仿宋_GB2312" w:hAnsi="楷体" w:cs="楷体" w:hint="eastAsia"/>
          <w:sz w:val="32"/>
          <w:szCs w:val="32"/>
        </w:rPr>
        <w:t>城乡建设局局长</w:t>
      </w:r>
    </w:p>
    <w:p w14:paraId="4F40A91F" w14:textId="77777777" w:rsidR="00F9579B" w:rsidRDefault="00F9579B" w:rsidP="00F9579B">
      <w:pPr>
        <w:spacing w:line="560" w:lineRule="exact"/>
        <w:ind w:firstLineChars="600" w:firstLine="1920"/>
        <w:rPr>
          <w:rFonts w:ascii="仿宋_GB2312" w:eastAsia="仿宋_GB2312" w:hAnsi="楷体" w:cs="楷体"/>
          <w:sz w:val="32"/>
          <w:szCs w:val="32"/>
        </w:rPr>
      </w:pPr>
      <w:r>
        <w:rPr>
          <w:rFonts w:ascii="仿宋_GB2312" w:eastAsia="仿宋_GB2312" w:hAnsi="楷体" w:cs="楷体" w:hint="eastAsia"/>
          <w:sz w:val="32"/>
          <w:szCs w:val="32"/>
        </w:rPr>
        <w:t>唐  标  州交通运输局局长</w:t>
      </w:r>
    </w:p>
    <w:p w14:paraId="7EA4D975" w14:textId="77777777" w:rsidR="00F9579B" w:rsidRDefault="00F9579B" w:rsidP="00F9579B">
      <w:pPr>
        <w:spacing w:line="560" w:lineRule="exact"/>
        <w:ind w:firstLineChars="600" w:firstLine="1920"/>
        <w:rPr>
          <w:rFonts w:ascii="仿宋_GB2312" w:eastAsia="仿宋_GB2312" w:hAnsi="楷体" w:cs="楷体" w:hint="eastAsia"/>
          <w:sz w:val="32"/>
          <w:szCs w:val="32"/>
        </w:rPr>
      </w:pPr>
      <w:r>
        <w:rPr>
          <w:rFonts w:ascii="仿宋_GB2312" w:eastAsia="仿宋_GB2312" w:hint="eastAsia"/>
          <w:sz w:val="32"/>
          <w:szCs w:val="32"/>
        </w:rPr>
        <w:t>杨</w:t>
      </w:r>
      <w:proofErr w:type="gramStart"/>
      <w:r>
        <w:rPr>
          <w:rFonts w:ascii="仿宋_GB2312" w:eastAsia="仿宋_GB2312" w:hint="eastAsia"/>
          <w:sz w:val="32"/>
          <w:szCs w:val="32"/>
        </w:rPr>
        <w:t>世</w:t>
      </w:r>
      <w:proofErr w:type="gramEnd"/>
      <w:r>
        <w:rPr>
          <w:rFonts w:ascii="仿宋_GB2312" w:eastAsia="仿宋_GB2312" w:hint="eastAsia"/>
          <w:sz w:val="32"/>
          <w:szCs w:val="32"/>
        </w:rPr>
        <w:t>海</w:t>
      </w:r>
      <w:r>
        <w:rPr>
          <w:rFonts w:ascii="仿宋_GB2312" w:eastAsia="仿宋_GB2312" w:hAnsi="楷体" w:cs="楷体" w:hint="eastAsia"/>
          <w:sz w:val="32"/>
          <w:szCs w:val="32"/>
        </w:rPr>
        <w:t xml:space="preserve">  州水</w:t>
      </w:r>
      <w:proofErr w:type="gramStart"/>
      <w:r>
        <w:rPr>
          <w:rFonts w:ascii="仿宋_GB2312" w:eastAsia="仿宋_GB2312" w:hAnsi="楷体" w:cs="楷体" w:hint="eastAsia"/>
          <w:sz w:val="32"/>
          <w:szCs w:val="32"/>
        </w:rPr>
        <w:t>务</w:t>
      </w:r>
      <w:proofErr w:type="gramEnd"/>
      <w:r>
        <w:rPr>
          <w:rFonts w:ascii="仿宋_GB2312" w:eastAsia="仿宋_GB2312" w:hAnsi="楷体" w:cs="楷体" w:hint="eastAsia"/>
          <w:sz w:val="32"/>
          <w:szCs w:val="32"/>
        </w:rPr>
        <w:t>局局长</w:t>
      </w:r>
    </w:p>
    <w:p w14:paraId="15375D7C" w14:textId="77777777" w:rsidR="00F9579B" w:rsidRDefault="00F9579B" w:rsidP="00F9579B">
      <w:pPr>
        <w:spacing w:line="560" w:lineRule="exact"/>
        <w:ind w:firstLineChars="600" w:firstLine="1920"/>
        <w:rPr>
          <w:rFonts w:ascii="仿宋_GB2312" w:eastAsia="仿宋_GB2312" w:hAnsi="楷体" w:cs="楷体"/>
          <w:sz w:val="32"/>
          <w:szCs w:val="32"/>
        </w:rPr>
      </w:pPr>
      <w:r>
        <w:rPr>
          <w:rFonts w:ascii="仿宋_GB2312" w:eastAsia="仿宋_GB2312" w:hAnsi="楷体" w:cs="楷体" w:hint="eastAsia"/>
          <w:sz w:val="32"/>
          <w:szCs w:val="32"/>
        </w:rPr>
        <w:t xml:space="preserve">马新菊  </w:t>
      </w:r>
      <w:proofErr w:type="gramStart"/>
      <w:r>
        <w:rPr>
          <w:rFonts w:ascii="仿宋_GB2312" w:eastAsia="仿宋_GB2312" w:hAnsi="楷体" w:cs="楷体" w:hint="eastAsia"/>
          <w:sz w:val="32"/>
          <w:szCs w:val="32"/>
        </w:rPr>
        <w:t>州农业</w:t>
      </w:r>
      <w:proofErr w:type="gramEnd"/>
      <w:r>
        <w:rPr>
          <w:rFonts w:ascii="仿宋_GB2312" w:eastAsia="仿宋_GB2312" w:hAnsi="楷体" w:cs="楷体" w:hint="eastAsia"/>
          <w:sz w:val="32"/>
          <w:szCs w:val="32"/>
        </w:rPr>
        <w:t>农村局局长</w:t>
      </w:r>
    </w:p>
    <w:p w14:paraId="080A1AD1" w14:textId="77777777" w:rsidR="00F9579B" w:rsidRDefault="00F9579B" w:rsidP="00F9579B">
      <w:pPr>
        <w:spacing w:line="560" w:lineRule="exact"/>
        <w:ind w:firstLineChars="600" w:firstLine="1920"/>
        <w:rPr>
          <w:rFonts w:ascii="仿宋_GB2312" w:eastAsia="仿宋_GB2312" w:hAnsi="楷体" w:cs="楷体" w:hint="eastAsia"/>
          <w:sz w:val="32"/>
          <w:szCs w:val="32"/>
        </w:rPr>
      </w:pPr>
      <w:r>
        <w:rPr>
          <w:rFonts w:ascii="仿宋_GB2312" w:eastAsia="仿宋_GB2312" w:hAnsi="楷体" w:cs="楷体" w:hint="eastAsia"/>
          <w:sz w:val="32"/>
          <w:szCs w:val="32"/>
        </w:rPr>
        <w:t>罗  青  州商务局局长</w:t>
      </w:r>
    </w:p>
    <w:p w14:paraId="06B38352" w14:textId="77777777" w:rsidR="00F9579B" w:rsidRDefault="00F9579B" w:rsidP="00F9579B">
      <w:pPr>
        <w:spacing w:line="560" w:lineRule="exact"/>
        <w:ind w:firstLineChars="600" w:firstLine="1920"/>
        <w:rPr>
          <w:rFonts w:ascii="仿宋_GB2312" w:eastAsia="仿宋_GB2312" w:hAnsi="楷体" w:cs="楷体" w:hint="eastAsia"/>
          <w:sz w:val="32"/>
          <w:szCs w:val="32"/>
        </w:rPr>
      </w:pPr>
      <w:r>
        <w:rPr>
          <w:rFonts w:ascii="仿宋_GB2312" w:eastAsia="仿宋_GB2312" w:hint="eastAsia"/>
          <w:sz w:val="32"/>
          <w:szCs w:val="32"/>
        </w:rPr>
        <w:t>常  海</w:t>
      </w:r>
      <w:r>
        <w:rPr>
          <w:rFonts w:ascii="仿宋_GB2312" w:eastAsia="仿宋_GB2312" w:hAnsi="楷体" w:cs="楷体" w:hint="eastAsia"/>
          <w:sz w:val="32"/>
          <w:szCs w:val="32"/>
        </w:rPr>
        <w:t xml:space="preserve">  州文体广电旅游局局长</w:t>
      </w:r>
    </w:p>
    <w:p w14:paraId="2FC18787" w14:textId="77777777" w:rsidR="00F9579B" w:rsidRDefault="00F9579B" w:rsidP="00F9579B">
      <w:pPr>
        <w:spacing w:line="560" w:lineRule="exact"/>
        <w:ind w:firstLineChars="600" w:firstLine="1920"/>
        <w:rPr>
          <w:rFonts w:ascii="仿宋_GB2312" w:eastAsia="仿宋_GB2312" w:hAnsi="楷体" w:cs="楷体" w:hint="eastAsia"/>
          <w:sz w:val="32"/>
          <w:szCs w:val="32"/>
        </w:rPr>
      </w:pPr>
      <w:r>
        <w:rPr>
          <w:rFonts w:ascii="仿宋_GB2312" w:eastAsia="仿宋_GB2312" w:hint="eastAsia"/>
          <w:sz w:val="32"/>
          <w:szCs w:val="32"/>
        </w:rPr>
        <w:t>李</w:t>
      </w:r>
      <w:proofErr w:type="gramStart"/>
      <w:r>
        <w:rPr>
          <w:rFonts w:ascii="仿宋_GB2312" w:eastAsia="仿宋_GB2312" w:hint="eastAsia"/>
          <w:sz w:val="32"/>
          <w:szCs w:val="32"/>
        </w:rPr>
        <w:t>仁穷</w:t>
      </w:r>
      <w:r>
        <w:rPr>
          <w:rFonts w:ascii="仿宋_GB2312" w:eastAsia="仿宋_GB2312" w:hAnsi="楷体" w:cs="楷体" w:hint="eastAsia"/>
          <w:sz w:val="32"/>
          <w:szCs w:val="32"/>
        </w:rPr>
        <w:t xml:space="preserve">  州卫生</w:t>
      </w:r>
      <w:proofErr w:type="gramEnd"/>
      <w:r>
        <w:rPr>
          <w:rFonts w:ascii="仿宋_GB2312" w:eastAsia="仿宋_GB2312" w:hAnsi="楷体" w:cs="楷体" w:hint="eastAsia"/>
          <w:sz w:val="32"/>
          <w:szCs w:val="32"/>
        </w:rPr>
        <w:t>健康局局长</w:t>
      </w:r>
    </w:p>
    <w:p w14:paraId="2E791C5D" w14:textId="77777777" w:rsidR="00F9579B" w:rsidRDefault="00F9579B" w:rsidP="00F9579B">
      <w:pPr>
        <w:spacing w:line="560" w:lineRule="exact"/>
        <w:ind w:firstLineChars="600" w:firstLine="1920"/>
        <w:rPr>
          <w:rFonts w:ascii="仿宋_GB2312" w:eastAsia="仿宋_GB2312" w:hint="eastAsia"/>
          <w:sz w:val="32"/>
          <w:szCs w:val="32"/>
        </w:rPr>
      </w:pPr>
      <w:r>
        <w:rPr>
          <w:rFonts w:ascii="仿宋_GB2312" w:eastAsia="仿宋_GB2312" w:hAnsi="楷体" w:cs="楷体" w:hint="eastAsia"/>
          <w:sz w:val="32"/>
          <w:szCs w:val="32"/>
        </w:rPr>
        <w:lastRenderedPageBreak/>
        <w:t xml:space="preserve">梁  </w:t>
      </w:r>
      <w:proofErr w:type="gramStart"/>
      <w:r>
        <w:rPr>
          <w:rFonts w:ascii="仿宋_GB2312" w:eastAsia="仿宋_GB2312" w:hAnsi="楷体" w:cs="楷体" w:hint="eastAsia"/>
          <w:sz w:val="32"/>
          <w:szCs w:val="32"/>
        </w:rPr>
        <w:t>娅</w:t>
      </w:r>
      <w:proofErr w:type="gramEnd"/>
      <w:r>
        <w:rPr>
          <w:rFonts w:ascii="仿宋_GB2312" w:eastAsia="仿宋_GB2312" w:hAnsi="楷体" w:cs="楷体" w:hint="eastAsia"/>
          <w:sz w:val="32"/>
          <w:szCs w:val="32"/>
        </w:rPr>
        <w:t xml:space="preserve">  州退役军人局局长</w:t>
      </w:r>
    </w:p>
    <w:p w14:paraId="7741D8D9" w14:textId="77777777" w:rsidR="00F9579B" w:rsidRDefault="00F9579B" w:rsidP="00F9579B">
      <w:pPr>
        <w:spacing w:line="560" w:lineRule="exact"/>
        <w:ind w:firstLineChars="600" w:firstLine="1920"/>
        <w:rPr>
          <w:rFonts w:ascii="仿宋_GB2312" w:eastAsia="仿宋_GB2312" w:hAnsi="楷体" w:cs="楷体" w:hint="eastAsia"/>
          <w:sz w:val="32"/>
          <w:szCs w:val="32"/>
        </w:rPr>
      </w:pPr>
      <w:proofErr w:type="gramStart"/>
      <w:r>
        <w:rPr>
          <w:rFonts w:ascii="仿宋_GB2312" w:eastAsia="仿宋_GB2312" w:hint="eastAsia"/>
          <w:sz w:val="32"/>
          <w:szCs w:val="32"/>
        </w:rPr>
        <w:t>唐晓敢</w:t>
      </w:r>
      <w:proofErr w:type="gramEnd"/>
      <w:r>
        <w:rPr>
          <w:rFonts w:ascii="仿宋_GB2312" w:eastAsia="仿宋_GB2312" w:hAnsi="楷体" w:cs="楷体" w:hint="eastAsia"/>
          <w:sz w:val="32"/>
          <w:szCs w:val="32"/>
        </w:rPr>
        <w:t xml:space="preserve">  州国资委主任</w:t>
      </w:r>
    </w:p>
    <w:p w14:paraId="3428FE76" w14:textId="77777777" w:rsidR="00F9579B" w:rsidRDefault="00F9579B" w:rsidP="00F9579B">
      <w:pPr>
        <w:spacing w:line="560" w:lineRule="exact"/>
        <w:ind w:firstLineChars="600" w:firstLine="1920"/>
        <w:rPr>
          <w:rFonts w:ascii="仿宋_GB2312" w:eastAsia="仿宋_GB2312" w:hAnsi="楷体" w:cs="楷体" w:hint="eastAsia"/>
          <w:sz w:val="32"/>
          <w:szCs w:val="32"/>
        </w:rPr>
      </w:pPr>
      <w:r>
        <w:rPr>
          <w:rFonts w:ascii="仿宋_GB2312" w:eastAsia="仿宋_GB2312" w:hAnsi="楷体" w:cs="楷体" w:hint="eastAsia"/>
          <w:sz w:val="32"/>
          <w:szCs w:val="32"/>
        </w:rPr>
        <w:t>吴建良  州市场监管局局长</w:t>
      </w:r>
    </w:p>
    <w:p w14:paraId="23B6B1A3" w14:textId="77777777" w:rsidR="00F9579B" w:rsidRDefault="00F9579B" w:rsidP="00F9579B">
      <w:pPr>
        <w:spacing w:line="560" w:lineRule="exact"/>
        <w:ind w:firstLineChars="600" w:firstLine="1920"/>
        <w:rPr>
          <w:rFonts w:ascii="仿宋_GB2312" w:eastAsia="仿宋_GB2312" w:hAnsi="楷体" w:cs="楷体"/>
          <w:sz w:val="32"/>
          <w:szCs w:val="32"/>
        </w:rPr>
      </w:pPr>
      <w:proofErr w:type="gramStart"/>
      <w:r>
        <w:rPr>
          <w:rFonts w:ascii="仿宋_GB2312" w:eastAsia="仿宋_GB2312" w:hint="eastAsia"/>
          <w:sz w:val="32"/>
          <w:szCs w:val="32"/>
        </w:rPr>
        <w:t>龙稳全</w:t>
      </w:r>
      <w:r>
        <w:rPr>
          <w:rFonts w:ascii="仿宋_GB2312" w:eastAsia="仿宋_GB2312" w:hAnsi="楷体" w:cs="楷体" w:hint="eastAsia"/>
          <w:sz w:val="32"/>
          <w:szCs w:val="32"/>
        </w:rPr>
        <w:t xml:space="preserve">  州金融办</w:t>
      </w:r>
      <w:proofErr w:type="gramEnd"/>
      <w:r>
        <w:rPr>
          <w:rFonts w:ascii="仿宋_GB2312" w:eastAsia="仿宋_GB2312" w:hAnsi="楷体" w:cs="楷体" w:hint="eastAsia"/>
          <w:sz w:val="32"/>
          <w:szCs w:val="32"/>
        </w:rPr>
        <w:t>主任</w:t>
      </w:r>
    </w:p>
    <w:p w14:paraId="32C9799B" w14:textId="77777777" w:rsidR="00F9579B" w:rsidRDefault="00F9579B" w:rsidP="00F9579B">
      <w:pPr>
        <w:spacing w:line="560" w:lineRule="exact"/>
        <w:ind w:firstLineChars="600" w:firstLine="1920"/>
        <w:rPr>
          <w:rFonts w:ascii="仿宋_GB2312" w:eastAsia="仿宋_GB2312" w:hAnsi="楷体" w:cs="楷体"/>
          <w:sz w:val="32"/>
          <w:szCs w:val="32"/>
        </w:rPr>
      </w:pPr>
      <w:r>
        <w:rPr>
          <w:rFonts w:ascii="仿宋_GB2312" w:eastAsia="仿宋_GB2312" w:hint="eastAsia"/>
          <w:sz w:val="32"/>
          <w:szCs w:val="32"/>
        </w:rPr>
        <w:t>周群</w:t>
      </w:r>
      <w:proofErr w:type="gramStart"/>
      <w:r>
        <w:rPr>
          <w:rFonts w:ascii="仿宋_GB2312" w:eastAsia="仿宋_GB2312" w:hint="eastAsia"/>
          <w:sz w:val="32"/>
          <w:szCs w:val="32"/>
        </w:rPr>
        <w:t>一</w:t>
      </w:r>
      <w:proofErr w:type="gramEnd"/>
      <w:r>
        <w:rPr>
          <w:rFonts w:ascii="仿宋_GB2312" w:eastAsia="仿宋_GB2312" w:hAnsi="楷体" w:cs="楷体" w:hint="eastAsia"/>
          <w:sz w:val="32"/>
          <w:szCs w:val="32"/>
        </w:rPr>
        <w:t xml:space="preserve">  州生态移民局局长</w:t>
      </w:r>
    </w:p>
    <w:p w14:paraId="764AFC68" w14:textId="77777777" w:rsidR="00F9579B" w:rsidRDefault="00F9579B" w:rsidP="00F9579B">
      <w:pPr>
        <w:spacing w:line="560" w:lineRule="exact"/>
        <w:ind w:firstLineChars="600" w:firstLine="1920"/>
        <w:rPr>
          <w:rFonts w:ascii="仿宋_GB2312" w:eastAsia="仿宋_GB2312" w:hAnsi="楷体" w:cs="楷体"/>
          <w:sz w:val="32"/>
          <w:szCs w:val="32"/>
        </w:rPr>
      </w:pPr>
      <w:proofErr w:type="gramStart"/>
      <w:r>
        <w:rPr>
          <w:rFonts w:ascii="仿宋_GB2312" w:eastAsia="仿宋_GB2312" w:hint="eastAsia"/>
          <w:sz w:val="32"/>
          <w:szCs w:val="32"/>
        </w:rPr>
        <w:t>余志彪</w:t>
      </w:r>
      <w:proofErr w:type="gramEnd"/>
      <w:r>
        <w:rPr>
          <w:rFonts w:ascii="仿宋_GB2312" w:eastAsia="仿宋_GB2312" w:hAnsi="楷体" w:cs="楷体" w:hint="eastAsia"/>
          <w:sz w:val="32"/>
          <w:szCs w:val="32"/>
        </w:rPr>
        <w:t xml:space="preserve">  州林业局局长</w:t>
      </w:r>
    </w:p>
    <w:p w14:paraId="35C21E76" w14:textId="77777777" w:rsidR="00F9579B" w:rsidRDefault="00F9579B" w:rsidP="00F9579B">
      <w:pPr>
        <w:spacing w:line="560" w:lineRule="exact"/>
        <w:ind w:firstLineChars="600" w:firstLine="1920"/>
        <w:rPr>
          <w:rFonts w:ascii="仿宋_GB2312" w:eastAsia="仿宋_GB2312" w:hAnsi="楷体" w:cs="楷体" w:hint="eastAsia"/>
          <w:sz w:val="32"/>
          <w:szCs w:val="32"/>
        </w:rPr>
      </w:pPr>
      <w:r>
        <w:rPr>
          <w:rFonts w:ascii="仿宋_GB2312" w:eastAsia="仿宋_GB2312" w:hint="eastAsia"/>
          <w:sz w:val="32"/>
          <w:szCs w:val="32"/>
        </w:rPr>
        <w:t>范爱红</w:t>
      </w:r>
      <w:r>
        <w:rPr>
          <w:rFonts w:ascii="仿宋_GB2312" w:eastAsia="仿宋_GB2312" w:hAnsi="楷体" w:cs="楷体" w:hint="eastAsia"/>
          <w:sz w:val="32"/>
          <w:szCs w:val="32"/>
        </w:rPr>
        <w:t xml:space="preserve">  州投资促进局局长</w:t>
      </w:r>
    </w:p>
    <w:p w14:paraId="7317784B" w14:textId="77777777" w:rsidR="00F9579B" w:rsidRDefault="00F9579B" w:rsidP="00F9579B">
      <w:pPr>
        <w:spacing w:line="560" w:lineRule="exact"/>
        <w:ind w:firstLineChars="600" w:firstLine="1920"/>
        <w:rPr>
          <w:rFonts w:ascii="仿宋_GB2312" w:eastAsia="仿宋_GB2312" w:hint="eastAsia"/>
          <w:sz w:val="32"/>
          <w:szCs w:val="32"/>
        </w:rPr>
      </w:pPr>
      <w:r>
        <w:rPr>
          <w:rFonts w:ascii="仿宋_GB2312" w:eastAsia="仿宋_GB2312" w:hAnsi="楷体" w:cs="楷体" w:hint="eastAsia"/>
          <w:sz w:val="32"/>
          <w:szCs w:val="32"/>
        </w:rPr>
        <w:t xml:space="preserve">龙立坤  州供销社主任 </w:t>
      </w:r>
    </w:p>
    <w:p w14:paraId="666ED6DF" w14:textId="77777777" w:rsidR="00F9579B" w:rsidRDefault="00F9579B" w:rsidP="00F9579B">
      <w:pPr>
        <w:spacing w:line="560" w:lineRule="exact"/>
        <w:ind w:firstLineChars="600" w:firstLine="1920"/>
        <w:jc w:val="left"/>
        <w:rPr>
          <w:rFonts w:ascii="仿宋_GB2312" w:eastAsia="仿宋_GB2312" w:hAnsi="楷体" w:cs="楷体"/>
          <w:spacing w:val="-4"/>
          <w:sz w:val="32"/>
          <w:szCs w:val="32"/>
        </w:rPr>
      </w:pPr>
      <w:r>
        <w:rPr>
          <w:rFonts w:ascii="仿宋_GB2312" w:eastAsia="仿宋_GB2312" w:hAnsi="楷体" w:cs="楷体" w:hint="eastAsia"/>
          <w:sz w:val="32"/>
          <w:szCs w:val="32"/>
        </w:rPr>
        <w:t xml:space="preserve">杨  智  </w:t>
      </w:r>
      <w:r>
        <w:rPr>
          <w:rFonts w:ascii="仿宋_GB2312" w:eastAsia="仿宋_GB2312" w:hAnsi="楷体" w:cs="楷体" w:hint="eastAsia"/>
          <w:spacing w:val="-4"/>
          <w:sz w:val="32"/>
          <w:szCs w:val="32"/>
        </w:rPr>
        <w:t>州总工会常务副主席</w:t>
      </w:r>
    </w:p>
    <w:p w14:paraId="45360C24" w14:textId="77777777" w:rsidR="00F9579B" w:rsidRDefault="00F9579B" w:rsidP="00F9579B">
      <w:pPr>
        <w:spacing w:line="560" w:lineRule="exact"/>
        <w:ind w:firstLineChars="600" w:firstLine="1920"/>
        <w:rPr>
          <w:rFonts w:ascii="仿宋_GB2312" w:eastAsia="仿宋_GB2312" w:hAnsi="楷体" w:cs="楷体"/>
          <w:sz w:val="32"/>
          <w:szCs w:val="32"/>
        </w:rPr>
      </w:pPr>
      <w:r>
        <w:rPr>
          <w:rFonts w:ascii="仿宋_GB2312" w:eastAsia="仿宋_GB2312" w:hAnsi="楷体" w:cs="楷体" w:hint="eastAsia"/>
          <w:sz w:val="32"/>
          <w:szCs w:val="32"/>
        </w:rPr>
        <w:t>黄  丽  共青团黔东南州委副书记</w:t>
      </w:r>
    </w:p>
    <w:p w14:paraId="457CA6D5" w14:textId="77777777" w:rsidR="00F9579B" w:rsidRDefault="00F9579B" w:rsidP="00F9579B">
      <w:pPr>
        <w:spacing w:line="560" w:lineRule="exact"/>
        <w:ind w:firstLineChars="600" w:firstLine="1920"/>
        <w:rPr>
          <w:rFonts w:ascii="仿宋_GB2312" w:eastAsia="仿宋_GB2312" w:hAnsi="楷体" w:cs="楷体" w:hint="eastAsia"/>
          <w:sz w:val="32"/>
          <w:szCs w:val="32"/>
        </w:rPr>
      </w:pPr>
      <w:proofErr w:type="gramStart"/>
      <w:r>
        <w:rPr>
          <w:rFonts w:ascii="仿宋_GB2312" w:eastAsia="仿宋_GB2312" w:hAnsi="楷体" w:cs="楷体" w:hint="eastAsia"/>
          <w:sz w:val="32"/>
          <w:szCs w:val="32"/>
        </w:rPr>
        <w:t>戴黔山</w:t>
      </w:r>
      <w:proofErr w:type="gramEnd"/>
      <w:r>
        <w:rPr>
          <w:rFonts w:ascii="仿宋_GB2312" w:eastAsia="仿宋_GB2312" w:hAnsi="楷体" w:cs="楷体" w:hint="eastAsia"/>
          <w:sz w:val="32"/>
          <w:szCs w:val="32"/>
        </w:rPr>
        <w:t xml:space="preserve">  州残联理事长</w:t>
      </w:r>
    </w:p>
    <w:p w14:paraId="5A19067B" w14:textId="77777777" w:rsidR="00F9579B" w:rsidRDefault="00F9579B" w:rsidP="00F9579B">
      <w:pPr>
        <w:spacing w:line="560" w:lineRule="exact"/>
        <w:ind w:firstLineChars="600" w:firstLine="1920"/>
        <w:rPr>
          <w:rFonts w:ascii="仿宋_GB2312" w:eastAsia="仿宋_GB2312" w:hint="eastAsia"/>
          <w:sz w:val="32"/>
          <w:szCs w:val="32"/>
        </w:rPr>
      </w:pPr>
      <w:r>
        <w:rPr>
          <w:rFonts w:ascii="仿宋_GB2312" w:eastAsia="仿宋_GB2312" w:hAnsi="楷体" w:cs="楷体" w:hint="eastAsia"/>
          <w:sz w:val="32"/>
          <w:szCs w:val="32"/>
        </w:rPr>
        <w:t>潘丽章  州妇联主席</w:t>
      </w:r>
    </w:p>
    <w:p w14:paraId="0D1A7301" w14:textId="77777777" w:rsidR="00F9579B" w:rsidRDefault="00F9579B" w:rsidP="00F9579B">
      <w:pPr>
        <w:spacing w:line="560" w:lineRule="exact"/>
        <w:ind w:firstLineChars="600" w:firstLine="1920"/>
        <w:rPr>
          <w:rFonts w:ascii="仿宋_GB2312" w:eastAsia="仿宋_GB2312" w:hint="eastAsia"/>
          <w:sz w:val="32"/>
          <w:szCs w:val="32"/>
        </w:rPr>
      </w:pPr>
      <w:proofErr w:type="gramStart"/>
      <w:r>
        <w:rPr>
          <w:rFonts w:ascii="仿宋_GB2312" w:eastAsia="仿宋_GB2312" w:hAnsi="楷体" w:cs="楷体" w:hint="eastAsia"/>
          <w:sz w:val="32"/>
          <w:szCs w:val="32"/>
        </w:rPr>
        <w:t>向必武</w:t>
      </w:r>
      <w:proofErr w:type="gramEnd"/>
      <w:r>
        <w:rPr>
          <w:rFonts w:ascii="仿宋_GB2312" w:eastAsia="仿宋_GB2312" w:hAnsi="楷体" w:cs="楷体" w:hint="eastAsia"/>
          <w:sz w:val="32"/>
          <w:szCs w:val="32"/>
        </w:rPr>
        <w:t xml:space="preserve">  州工商联常务副主席</w:t>
      </w:r>
    </w:p>
    <w:p w14:paraId="4ABAAA6E" w14:textId="77777777" w:rsidR="00F9579B" w:rsidRDefault="00F9579B" w:rsidP="00F9579B">
      <w:pPr>
        <w:spacing w:line="560" w:lineRule="exact"/>
        <w:ind w:firstLineChars="600" w:firstLine="1920"/>
        <w:rPr>
          <w:rFonts w:ascii="仿宋_GB2312" w:eastAsia="仿宋_GB2312" w:hAnsi="楷体" w:cs="楷体" w:hint="eastAsia"/>
          <w:sz w:val="32"/>
          <w:szCs w:val="32"/>
        </w:rPr>
      </w:pPr>
      <w:r>
        <w:rPr>
          <w:rFonts w:ascii="仿宋_GB2312" w:eastAsia="仿宋_GB2312" w:hint="eastAsia"/>
          <w:sz w:val="32"/>
          <w:szCs w:val="32"/>
        </w:rPr>
        <w:t>李志远  黔东南银保</w:t>
      </w:r>
      <w:proofErr w:type="gramStart"/>
      <w:r>
        <w:rPr>
          <w:rFonts w:ascii="仿宋_GB2312" w:eastAsia="仿宋_GB2312" w:hint="eastAsia"/>
          <w:sz w:val="32"/>
          <w:szCs w:val="32"/>
        </w:rPr>
        <w:t>监分局</w:t>
      </w:r>
      <w:proofErr w:type="gramEnd"/>
      <w:r>
        <w:rPr>
          <w:rFonts w:ascii="仿宋_GB2312" w:eastAsia="仿宋_GB2312" w:hint="eastAsia"/>
          <w:sz w:val="32"/>
          <w:szCs w:val="32"/>
        </w:rPr>
        <w:t>局长</w:t>
      </w:r>
    </w:p>
    <w:p w14:paraId="76291938" w14:textId="77777777" w:rsidR="00F9579B" w:rsidRDefault="00F9579B" w:rsidP="00F9579B">
      <w:pPr>
        <w:spacing w:line="560" w:lineRule="exact"/>
        <w:ind w:firstLineChars="600" w:firstLine="1920"/>
        <w:rPr>
          <w:rFonts w:ascii="仿宋_GB2312" w:eastAsia="仿宋_GB2312" w:hAnsi="楷体" w:cs="楷体"/>
          <w:sz w:val="32"/>
          <w:szCs w:val="32"/>
        </w:rPr>
      </w:pPr>
      <w:proofErr w:type="gramStart"/>
      <w:r>
        <w:rPr>
          <w:rFonts w:ascii="仿宋_GB2312" w:eastAsia="仿宋_GB2312" w:hAnsi="楷体" w:cs="楷体" w:hint="eastAsia"/>
          <w:sz w:val="32"/>
          <w:szCs w:val="32"/>
        </w:rPr>
        <w:t>律忠萍</w:t>
      </w:r>
      <w:proofErr w:type="gramEnd"/>
      <w:r>
        <w:rPr>
          <w:rFonts w:ascii="仿宋_GB2312" w:eastAsia="仿宋_GB2312" w:hAnsi="楷体" w:cs="楷体" w:hint="eastAsia"/>
          <w:sz w:val="32"/>
          <w:szCs w:val="32"/>
        </w:rPr>
        <w:t xml:space="preserve">  国家统计局黔东南调查队队长</w:t>
      </w:r>
    </w:p>
    <w:p w14:paraId="21B982B1" w14:textId="77777777" w:rsidR="00F9579B" w:rsidRDefault="00F9579B" w:rsidP="00F9579B">
      <w:pPr>
        <w:spacing w:line="560" w:lineRule="exact"/>
        <w:ind w:firstLineChars="600" w:firstLine="1920"/>
        <w:rPr>
          <w:rFonts w:ascii="仿宋_GB2312" w:eastAsia="仿宋_GB2312" w:hAnsi="楷体" w:cs="楷体"/>
          <w:sz w:val="32"/>
          <w:szCs w:val="32"/>
        </w:rPr>
      </w:pPr>
      <w:r>
        <w:rPr>
          <w:rFonts w:ascii="仿宋_GB2312" w:eastAsia="仿宋_GB2312" w:hint="eastAsia"/>
          <w:sz w:val="32"/>
          <w:szCs w:val="32"/>
        </w:rPr>
        <w:t>潘尚荣</w:t>
      </w:r>
      <w:r>
        <w:rPr>
          <w:rFonts w:ascii="仿宋_GB2312" w:eastAsia="仿宋_GB2312" w:hAnsi="楷体" w:cs="楷体" w:hint="eastAsia"/>
          <w:sz w:val="32"/>
          <w:szCs w:val="32"/>
        </w:rPr>
        <w:t xml:space="preserve">  人行黔东南州中心支行</w:t>
      </w:r>
      <w:r>
        <w:rPr>
          <w:rFonts w:ascii="仿宋_GB2312" w:eastAsia="仿宋_GB2312" w:hint="eastAsia"/>
          <w:sz w:val="32"/>
          <w:szCs w:val="32"/>
        </w:rPr>
        <w:t>行长</w:t>
      </w:r>
    </w:p>
    <w:p w14:paraId="64D771D4" w14:textId="77777777" w:rsidR="00F9579B" w:rsidRDefault="00F9579B" w:rsidP="00F9579B">
      <w:pPr>
        <w:spacing w:line="560" w:lineRule="exact"/>
        <w:ind w:firstLineChars="600" w:firstLine="1920"/>
        <w:rPr>
          <w:rFonts w:ascii="仿宋_GB2312" w:eastAsia="仿宋_GB2312" w:hint="eastAsia"/>
          <w:sz w:val="32"/>
          <w:szCs w:val="32"/>
        </w:rPr>
      </w:pPr>
      <w:r>
        <w:rPr>
          <w:rFonts w:ascii="仿宋_GB2312" w:eastAsia="仿宋_GB2312" w:hAnsi="楷体" w:cs="楷体" w:hint="eastAsia"/>
          <w:sz w:val="32"/>
          <w:szCs w:val="32"/>
        </w:rPr>
        <w:t>潘荣熙  省联社黔东南审计中心主任</w:t>
      </w:r>
    </w:p>
    <w:p w14:paraId="3836AE54" w14:textId="77777777" w:rsidR="00F9579B" w:rsidRDefault="00F9579B" w:rsidP="00F9579B">
      <w:pPr>
        <w:spacing w:line="560" w:lineRule="exact"/>
        <w:ind w:firstLineChars="600" w:firstLine="1920"/>
        <w:jc w:val="left"/>
        <w:rPr>
          <w:rFonts w:ascii="仿宋_GB2312" w:eastAsia="仿宋_GB2312"/>
          <w:sz w:val="32"/>
          <w:szCs w:val="32"/>
        </w:rPr>
      </w:pPr>
      <w:r>
        <w:rPr>
          <w:rFonts w:ascii="仿宋_GB2312" w:eastAsia="仿宋_GB2312" w:hint="eastAsia"/>
          <w:sz w:val="32"/>
          <w:szCs w:val="32"/>
        </w:rPr>
        <w:t>各县（市）人民政府县（市）长</w:t>
      </w:r>
    </w:p>
    <w:p w14:paraId="24CA9DF7" w14:textId="77777777" w:rsidR="00F9579B" w:rsidRDefault="00F9579B" w:rsidP="00F9579B">
      <w:pPr>
        <w:spacing w:line="560" w:lineRule="exact"/>
        <w:jc w:val="left"/>
        <w:rPr>
          <w:rFonts w:ascii="仿宋_GB2312" w:eastAsia="仿宋_GB2312"/>
          <w:sz w:val="32"/>
          <w:szCs w:val="32"/>
        </w:rPr>
      </w:pPr>
      <w:r>
        <w:rPr>
          <w:rFonts w:ascii="仿宋_GB2312" w:eastAsia="仿宋_GB2312" w:hint="eastAsia"/>
          <w:sz w:val="32"/>
          <w:szCs w:val="32"/>
        </w:rPr>
        <w:t xml:space="preserve">    领导小组下设办公室和三个工作专班，其中办公室设在州发展改革委，州委常委、州人民政府常务副州长胡志峰同志兼任办公室主任，杨琼、马新菊、袁世泽、曹庆旭四位同志兼任办公室副主任，办公室成员根据需要从</w:t>
      </w:r>
      <w:proofErr w:type="gramStart"/>
      <w:r>
        <w:rPr>
          <w:rFonts w:ascii="仿宋_GB2312" w:eastAsia="仿宋_GB2312" w:hint="eastAsia"/>
          <w:sz w:val="32"/>
          <w:szCs w:val="32"/>
        </w:rPr>
        <w:t>州相关</w:t>
      </w:r>
      <w:proofErr w:type="gramEnd"/>
      <w:r>
        <w:rPr>
          <w:rFonts w:ascii="仿宋_GB2312" w:eastAsia="仿宋_GB2312" w:hint="eastAsia"/>
          <w:sz w:val="32"/>
          <w:szCs w:val="32"/>
        </w:rPr>
        <w:t>部门抽调。</w:t>
      </w:r>
    </w:p>
    <w:p w14:paraId="0C1AD138" w14:textId="77777777" w:rsidR="00F9579B" w:rsidRDefault="00F9579B" w:rsidP="00F9579B">
      <w:pPr>
        <w:spacing w:line="560" w:lineRule="exact"/>
        <w:ind w:firstLineChars="200" w:firstLine="640"/>
        <w:jc w:val="left"/>
        <w:rPr>
          <w:rFonts w:ascii="仿宋_GB2312" w:eastAsia="仿宋_GB2312" w:hint="eastAsia"/>
          <w:sz w:val="32"/>
          <w:szCs w:val="32"/>
        </w:rPr>
      </w:pPr>
      <w:r>
        <w:rPr>
          <w:rFonts w:ascii="仿宋_GB2312" w:eastAsia="仿宋_GB2312" w:hint="eastAsia"/>
          <w:sz w:val="32"/>
          <w:szCs w:val="32"/>
        </w:rPr>
        <w:t>办公室负责领导小组日常工作，牵头组织协调《方</w:t>
      </w:r>
      <w:r>
        <w:rPr>
          <w:rFonts w:ascii="仿宋_GB2312" w:eastAsia="仿宋_GB2312" w:hint="eastAsia"/>
          <w:sz w:val="32"/>
          <w:szCs w:val="32"/>
        </w:rPr>
        <w:lastRenderedPageBreak/>
        <w:t>案》有关事宜，实行“月调度、月通报、季会商”工作模式，督促检查工作推进情况并定期汇报，重大问题及时向领导小组报告，每季度次月在州政府常务会议汇报上季度工作推进情况，协调解决重大问题和事项，全面统筹推进居民增收相关工作。</w:t>
      </w:r>
    </w:p>
    <w:p w14:paraId="7BD90591" w14:textId="77777777" w:rsidR="00F9579B" w:rsidRDefault="00F9579B" w:rsidP="00F9579B">
      <w:pPr>
        <w:spacing w:line="56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二、工作专班及职责</w:t>
      </w:r>
    </w:p>
    <w:p w14:paraId="4FB77CAB" w14:textId="77777777" w:rsidR="00F9579B" w:rsidRDefault="00F9579B" w:rsidP="00F9579B">
      <w:pPr>
        <w:spacing w:line="560" w:lineRule="exact"/>
        <w:jc w:val="left"/>
        <w:rPr>
          <w:rFonts w:ascii="仿宋_GB2312" w:eastAsia="仿宋_GB2312"/>
          <w:sz w:val="32"/>
          <w:szCs w:val="32"/>
        </w:rPr>
      </w:pPr>
      <w:r>
        <w:rPr>
          <w:rFonts w:ascii="仿宋_GB2312" w:eastAsia="仿宋_GB2312" w:hint="eastAsia"/>
          <w:sz w:val="32"/>
          <w:szCs w:val="32"/>
        </w:rPr>
        <w:t xml:space="preserve">   </w:t>
      </w:r>
      <w:r>
        <w:rPr>
          <w:rFonts w:ascii="楷体_GB2312" w:eastAsia="楷体_GB2312" w:hAnsi="楷体_GB2312" w:cs="楷体_GB2312" w:hint="eastAsia"/>
          <w:sz w:val="32"/>
          <w:szCs w:val="32"/>
        </w:rPr>
        <w:t xml:space="preserve"> （一）农民</w:t>
      </w:r>
      <w:proofErr w:type="gramStart"/>
      <w:r>
        <w:rPr>
          <w:rFonts w:ascii="楷体_GB2312" w:eastAsia="楷体_GB2312" w:hAnsi="楷体_GB2312" w:cs="楷体_GB2312" w:hint="eastAsia"/>
          <w:sz w:val="32"/>
          <w:szCs w:val="32"/>
        </w:rPr>
        <w:t>增收攻坚</w:t>
      </w:r>
      <w:proofErr w:type="gramEnd"/>
      <w:r>
        <w:rPr>
          <w:rFonts w:ascii="楷体_GB2312" w:eastAsia="楷体_GB2312" w:hAnsi="楷体_GB2312" w:cs="楷体_GB2312" w:hint="eastAsia"/>
          <w:sz w:val="32"/>
          <w:szCs w:val="32"/>
        </w:rPr>
        <w:t>行动工作专班。</w:t>
      </w:r>
      <w:r>
        <w:rPr>
          <w:rFonts w:ascii="仿宋_GB2312" w:eastAsia="仿宋_GB2312" w:hint="eastAsia"/>
          <w:sz w:val="32"/>
          <w:szCs w:val="32"/>
        </w:rPr>
        <w:t>专班由</w:t>
      </w:r>
      <w:proofErr w:type="gramStart"/>
      <w:r>
        <w:rPr>
          <w:rFonts w:ascii="仿宋_GB2312" w:eastAsia="仿宋_GB2312" w:hint="eastAsia"/>
          <w:sz w:val="32"/>
          <w:szCs w:val="32"/>
        </w:rPr>
        <w:t>州农业</w:t>
      </w:r>
      <w:proofErr w:type="gramEnd"/>
      <w:r>
        <w:rPr>
          <w:rFonts w:ascii="仿宋_GB2312" w:eastAsia="仿宋_GB2312" w:hint="eastAsia"/>
          <w:sz w:val="32"/>
          <w:szCs w:val="32"/>
        </w:rPr>
        <w:t>农村局牵头负责，州人民政府副州长</w:t>
      </w:r>
      <w:proofErr w:type="gramStart"/>
      <w:r>
        <w:rPr>
          <w:rFonts w:ascii="仿宋_GB2312" w:eastAsia="仿宋_GB2312" w:hint="eastAsia"/>
          <w:sz w:val="32"/>
          <w:szCs w:val="32"/>
        </w:rPr>
        <w:t>谭夔</w:t>
      </w:r>
      <w:proofErr w:type="gramEnd"/>
      <w:r>
        <w:rPr>
          <w:rFonts w:ascii="仿宋_GB2312" w:eastAsia="仿宋_GB2312" w:hint="eastAsia"/>
          <w:sz w:val="32"/>
          <w:szCs w:val="32"/>
        </w:rPr>
        <w:t>同志兼任专班组长，马新菊同志兼任副组长，专班成员根据需要从相关部门抽调。专班根据领导小组决策部署和工作安排统筹推进农民增收工作，明确年度实施计划，协调部门指导县（市）不断强化培育居民增收支撑，每月召开工作例会，适时向上对接工作，及时研究解决工作中的新情况新问题，按照要求报送工作推进情况，按时完成各项目标任务。</w:t>
      </w:r>
    </w:p>
    <w:p w14:paraId="4D3682AA" w14:textId="77777777" w:rsidR="00F9579B" w:rsidRDefault="00F9579B" w:rsidP="00F9579B">
      <w:pPr>
        <w:spacing w:line="560" w:lineRule="exact"/>
        <w:jc w:val="left"/>
        <w:rPr>
          <w:rFonts w:ascii="仿宋_GB2312" w:eastAsia="仿宋_GB2312"/>
          <w:sz w:val="32"/>
          <w:szCs w:val="32"/>
        </w:rPr>
      </w:pPr>
      <w:r>
        <w:rPr>
          <w:rFonts w:ascii="仿宋_GB2312" w:eastAsia="仿宋_GB2312" w:hint="eastAsia"/>
          <w:sz w:val="32"/>
          <w:szCs w:val="32"/>
        </w:rPr>
        <w:t xml:space="preserve">    </w:t>
      </w:r>
      <w:r>
        <w:rPr>
          <w:rFonts w:ascii="楷体_GB2312" w:eastAsia="楷体_GB2312" w:hAnsi="楷体_GB2312" w:cs="楷体_GB2312" w:hint="eastAsia"/>
          <w:sz w:val="32"/>
          <w:szCs w:val="32"/>
        </w:rPr>
        <w:t>（二）城镇居民增收行动工作专班。</w:t>
      </w:r>
      <w:r>
        <w:rPr>
          <w:rFonts w:ascii="仿宋_GB2312" w:eastAsia="仿宋_GB2312" w:hint="eastAsia"/>
          <w:sz w:val="32"/>
          <w:szCs w:val="32"/>
        </w:rPr>
        <w:t>专班由州人力资源社会保障局牵头负责，州人民政府副州长王建华同志兼任专班组长，袁世泽同志兼任副组长，专班成员根据需要从相关部门抽调。专班根据领导小组决策部署和工作安排统筹推进城镇居民增收工作，明确年度实施计划，协调部门指导县（市）不断强化培育城镇居民增收支撑，每月召开工作例会，适时向上对接工作，及时研究解决工作中的新情况新问题，按照要求报送工作推进情况，按时完成各项目标任务。</w:t>
      </w:r>
    </w:p>
    <w:p w14:paraId="3F3F85BB" w14:textId="77777777" w:rsidR="00F9579B" w:rsidRDefault="00F9579B" w:rsidP="00F9579B">
      <w:pPr>
        <w:spacing w:line="560" w:lineRule="exact"/>
        <w:jc w:val="left"/>
        <w:rPr>
          <w:rFonts w:ascii="仿宋_GB2312" w:eastAsia="仿宋_GB2312"/>
          <w:sz w:val="32"/>
          <w:szCs w:val="32"/>
        </w:rPr>
      </w:pPr>
      <w:r>
        <w:rPr>
          <w:rFonts w:ascii="仿宋_GB2312" w:eastAsia="仿宋_GB2312" w:hint="eastAsia"/>
          <w:sz w:val="32"/>
          <w:szCs w:val="32"/>
        </w:rPr>
        <w:lastRenderedPageBreak/>
        <w:t xml:space="preserve">    </w:t>
      </w:r>
      <w:r>
        <w:rPr>
          <w:rFonts w:ascii="楷体_GB2312" w:eastAsia="楷体_GB2312" w:hAnsi="楷体_GB2312" w:cs="楷体_GB2312" w:hint="eastAsia"/>
          <w:sz w:val="32"/>
          <w:szCs w:val="32"/>
        </w:rPr>
        <w:t>（三）劳动力素质提升工作专班。</w:t>
      </w:r>
      <w:r>
        <w:rPr>
          <w:rFonts w:ascii="仿宋_GB2312" w:eastAsia="仿宋_GB2312" w:hint="eastAsia"/>
          <w:sz w:val="32"/>
          <w:szCs w:val="32"/>
        </w:rPr>
        <w:t>专班由州人力资源社会保障局和州教育局牵头负责，州人民政府副州长王建华、杨承进两位同志兼任专班组长，袁世泽、曹庆旭两位同志兼任副组长，专班成员根据需要从相关部门抽调。专班根据领导小组决策部署和工作安排统筹推进劳动力素质提升工作，明确年度实施计划，协调部门指导县（市）不断提升劳动力职业技能和全州产教融合水平，每月召开工作例会，适时向上对接工作，及时研究解决工作中的新情况新问题，按照要求报送工作推进情况，按时完成各项目标任务。</w:t>
      </w:r>
    </w:p>
    <w:p w14:paraId="02FA25D6" w14:textId="77777777" w:rsidR="00F9579B" w:rsidRDefault="00F9579B" w:rsidP="00F9579B">
      <w:pPr>
        <w:spacing w:line="560" w:lineRule="exact"/>
        <w:ind w:firstLineChars="200" w:firstLine="640"/>
        <w:rPr>
          <w:rFonts w:ascii="仿宋_GB2312" w:eastAsia="仿宋_GB2312" w:hint="eastAsia"/>
          <w:sz w:val="28"/>
          <w:szCs w:val="28"/>
        </w:rPr>
      </w:pPr>
      <w:r>
        <w:rPr>
          <w:rFonts w:ascii="Times New Roman" w:eastAsia="仿宋_GB2312" w:hAnsi="Times New Roman" w:cs="仿宋_GB2312" w:hint="eastAsia"/>
          <w:sz w:val="32"/>
          <w:szCs w:val="32"/>
        </w:rPr>
        <w:t>各县（市）要建立由县（市）政府主要领导任组长的组织领导机构和工作机制</w:t>
      </w:r>
      <w:r>
        <w:rPr>
          <w:rFonts w:ascii="仿宋_GB2312" w:eastAsia="仿宋_GB2312" w:hint="eastAsia"/>
          <w:sz w:val="32"/>
          <w:szCs w:val="32"/>
        </w:rPr>
        <w:t>，部门和县（市）要积极配合推进工作，加强纵横协作联动，建立全链条衔接机制，凝聚工作合力，确保居民增收工作有力有效开展。</w:t>
      </w:r>
    </w:p>
    <w:p w14:paraId="518A407B" w14:textId="77777777" w:rsidR="00F9579B" w:rsidRDefault="00F9579B" w:rsidP="00F9579B">
      <w:pPr>
        <w:spacing w:line="560" w:lineRule="exact"/>
        <w:ind w:firstLineChars="100" w:firstLine="280"/>
        <w:rPr>
          <w:rFonts w:ascii="仿宋_GB2312" w:eastAsia="仿宋_GB2312" w:hint="eastAsia"/>
          <w:sz w:val="28"/>
          <w:szCs w:val="28"/>
        </w:rPr>
      </w:pPr>
    </w:p>
    <w:p w14:paraId="3FD8A24D" w14:textId="77777777" w:rsidR="00F9579B" w:rsidRDefault="00F9579B" w:rsidP="00F9579B">
      <w:pPr>
        <w:spacing w:line="560" w:lineRule="exact"/>
        <w:ind w:firstLineChars="100" w:firstLine="280"/>
        <w:rPr>
          <w:rFonts w:ascii="仿宋_GB2312" w:eastAsia="仿宋_GB2312" w:hint="eastAsia"/>
          <w:sz w:val="28"/>
          <w:szCs w:val="28"/>
        </w:rPr>
      </w:pPr>
    </w:p>
    <w:p w14:paraId="74D738DD" w14:textId="77777777" w:rsidR="00F9579B" w:rsidRDefault="00F9579B" w:rsidP="00F9579B">
      <w:pPr>
        <w:spacing w:line="560" w:lineRule="exact"/>
        <w:ind w:firstLineChars="100" w:firstLine="280"/>
        <w:rPr>
          <w:rFonts w:ascii="仿宋_GB2312" w:eastAsia="仿宋_GB2312" w:hint="eastAsia"/>
          <w:sz w:val="28"/>
          <w:szCs w:val="28"/>
        </w:rPr>
      </w:pPr>
    </w:p>
    <w:p w14:paraId="7FAD6EC4" w14:textId="77777777" w:rsidR="00F9579B" w:rsidRDefault="00F9579B" w:rsidP="00F9579B">
      <w:pPr>
        <w:spacing w:line="560" w:lineRule="exact"/>
        <w:ind w:firstLineChars="100" w:firstLine="280"/>
        <w:rPr>
          <w:rFonts w:ascii="仿宋_GB2312" w:eastAsia="仿宋_GB2312" w:hint="eastAsia"/>
          <w:sz w:val="28"/>
          <w:szCs w:val="28"/>
        </w:rPr>
      </w:pPr>
    </w:p>
    <w:p w14:paraId="3B7F5867" w14:textId="77777777" w:rsidR="00F9579B" w:rsidRDefault="00F9579B" w:rsidP="00F9579B">
      <w:pPr>
        <w:spacing w:line="560" w:lineRule="exact"/>
        <w:ind w:firstLineChars="100" w:firstLine="280"/>
        <w:rPr>
          <w:rFonts w:ascii="仿宋_GB2312" w:eastAsia="仿宋_GB2312" w:hint="eastAsia"/>
          <w:sz w:val="28"/>
          <w:szCs w:val="28"/>
        </w:rPr>
      </w:pPr>
    </w:p>
    <w:p w14:paraId="1F6F435B" w14:textId="77777777" w:rsidR="00F9579B" w:rsidRDefault="00F9579B" w:rsidP="00F9579B">
      <w:pPr>
        <w:spacing w:line="560" w:lineRule="exact"/>
        <w:ind w:firstLineChars="100" w:firstLine="280"/>
        <w:rPr>
          <w:rFonts w:ascii="仿宋_GB2312" w:eastAsia="仿宋_GB2312" w:hint="eastAsia"/>
          <w:sz w:val="28"/>
          <w:szCs w:val="28"/>
        </w:rPr>
      </w:pPr>
    </w:p>
    <w:p w14:paraId="0A77CF08" w14:textId="77777777" w:rsidR="00F9579B" w:rsidRDefault="00F9579B" w:rsidP="00F9579B">
      <w:pPr>
        <w:spacing w:line="560" w:lineRule="exact"/>
        <w:ind w:firstLineChars="100" w:firstLine="280"/>
        <w:rPr>
          <w:rFonts w:ascii="仿宋_GB2312" w:eastAsia="仿宋_GB2312" w:hint="eastAsia"/>
          <w:sz w:val="28"/>
          <w:szCs w:val="28"/>
        </w:rPr>
      </w:pPr>
    </w:p>
    <w:p w14:paraId="314E18A2" w14:textId="77777777" w:rsidR="00F9579B" w:rsidRDefault="00F9579B" w:rsidP="00F9579B">
      <w:pPr>
        <w:spacing w:line="560" w:lineRule="exact"/>
        <w:ind w:firstLineChars="100" w:firstLine="280"/>
        <w:rPr>
          <w:rFonts w:ascii="仿宋_GB2312" w:eastAsia="仿宋_GB2312" w:hint="eastAsia"/>
          <w:sz w:val="28"/>
          <w:szCs w:val="28"/>
        </w:rPr>
      </w:pPr>
    </w:p>
    <w:p w14:paraId="1C13D792" w14:textId="77777777" w:rsidR="00F9579B" w:rsidRDefault="00F9579B" w:rsidP="00F9579B">
      <w:pPr>
        <w:spacing w:line="560" w:lineRule="exact"/>
        <w:ind w:firstLineChars="100" w:firstLine="280"/>
        <w:rPr>
          <w:rFonts w:ascii="仿宋_GB2312" w:eastAsia="仿宋_GB2312" w:hint="eastAsia"/>
          <w:sz w:val="28"/>
          <w:szCs w:val="28"/>
        </w:rPr>
      </w:pPr>
    </w:p>
    <w:p w14:paraId="4041B1EA" w14:textId="77777777" w:rsidR="00F9579B" w:rsidRDefault="00F9579B" w:rsidP="00F9579B">
      <w:pPr>
        <w:spacing w:line="560" w:lineRule="exact"/>
        <w:ind w:firstLineChars="100" w:firstLine="280"/>
        <w:rPr>
          <w:rFonts w:ascii="仿宋_GB2312" w:eastAsia="仿宋_GB2312" w:hint="eastAsia"/>
          <w:sz w:val="28"/>
          <w:szCs w:val="28"/>
        </w:rPr>
      </w:pPr>
    </w:p>
    <w:p w14:paraId="3353287D" w14:textId="77777777" w:rsidR="00F9579B" w:rsidRDefault="00F9579B" w:rsidP="00F9579B">
      <w:pPr>
        <w:spacing w:line="560" w:lineRule="exact"/>
        <w:rPr>
          <w:rFonts w:ascii="仿宋_GB2312" w:eastAsia="仿宋_GB2312" w:hint="eastAsia"/>
          <w:sz w:val="28"/>
          <w:szCs w:val="28"/>
        </w:rPr>
      </w:pPr>
      <w:r>
        <w:rPr>
          <w:rStyle w:val="a8"/>
          <w:rFonts w:ascii="黑体" w:eastAsia="黑体" w:hAnsi="黑体" w:cs="黑体" w:hint="eastAsia"/>
          <w:bCs/>
          <w:color w:val="000000"/>
          <w:sz w:val="32"/>
          <w:szCs w:val="32"/>
        </w:rPr>
        <w:lastRenderedPageBreak/>
        <w:t>附件2</w:t>
      </w:r>
    </w:p>
    <w:p w14:paraId="18450C05" w14:textId="77777777" w:rsidR="00F9579B" w:rsidRDefault="00F9579B" w:rsidP="00F9579B">
      <w:pPr>
        <w:spacing w:line="560" w:lineRule="exact"/>
        <w:ind w:firstLineChars="100" w:firstLine="280"/>
        <w:rPr>
          <w:rFonts w:ascii="仿宋_GB2312" w:eastAsia="仿宋_GB2312" w:hint="eastAsia"/>
          <w:sz w:val="28"/>
          <w:szCs w:val="28"/>
        </w:rPr>
      </w:pPr>
    </w:p>
    <w:p w14:paraId="2BEACFAB" w14:textId="77777777" w:rsidR="00F9579B" w:rsidRDefault="00F9579B" w:rsidP="00F9579B">
      <w:pPr>
        <w:spacing w:line="700" w:lineRule="exact"/>
        <w:ind w:firstLineChars="100" w:firstLine="442"/>
        <w:rPr>
          <w:rFonts w:ascii="仿宋_GB2312" w:eastAsia="仿宋_GB2312" w:hint="eastAsia"/>
          <w:sz w:val="28"/>
          <w:szCs w:val="28"/>
        </w:rPr>
      </w:pPr>
      <w:r>
        <w:rPr>
          <w:rStyle w:val="a8"/>
          <w:rFonts w:ascii="Times New Roman" w:eastAsia="方正小标宋简体" w:hAnsi="Times New Roman"/>
          <w:bCs/>
          <w:color w:val="000000"/>
          <w:sz w:val="44"/>
          <w:szCs w:val="44"/>
        </w:rPr>
        <w:t>黔东南州</w:t>
      </w:r>
      <w:r>
        <w:rPr>
          <w:rStyle w:val="a8"/>
          <w:rFonts w:ascii="方正小标宋_GBK" w:eastAsia="方正小标宋_GBK" w:hAnsi="方正小标宋_GBK" w:cs="方正小标宋_GBK" w:hint="eastAsia"/>
          <w:bCs/>
          <w:color w:val="000000"/>
          <w:sz w:val="44"/>
          <w:szCs w:val="44"/>
        </w:rPr>
        <w:t>2022</w:t>
      </w:r>
      <w:r>
        <w:rPr>
          <w:rStyle w:val="a8"/>
          <w:rFonts w:ascii="Times New Roman" w:eastAsia="方正小标宋简体" w:hAnsi="Times New Roman"/>
          <w:bCs/>
          <w:color w:val="000000"/>
          <w:sz w:val="44"/>
          <w:szCs w:val="44"/>
        </w:rPr>
        <w:t>年度促进居民增收实施计划</w:t>
      </w:r>
    </w:p>
    <w:p w14:paraId="6A2DA145" w14:textId="77777777" w:rsidR="00F9579B" w:rsidRDefault="00F9579B" w:rsidP="00F9579B">
      <w:pPr>
        <w:spacing w:line="560" w:lineRule="exact"/>
        <w:ind w:firstLineChars="100" w:firstLine="280"/>
        <w:rPr>
          <w:rFonts w:ascii="仿宋_GB2312" w:eastAsia="仿宋_GB2312" w:hint="eastAsia"/>
          <w:sz w:val="28"/>
          <w:szCs w:val="28"/>
        </w:rPr>
      </w:pPr>
    </w:p>
    <w:p w14:paraId="7390BF36" w14:textId="77777777" w:rsidR="00F9579B" w:rsidRDefault="00F9579B" w:rsidP="00F9579B">
      <w:pPr>
        <w:pStyle w:val="a9"/>
        <w:spacing w:line="560" w:lineRule="exact"/>
        <w:ind w:firstLineChars="200" w:firstLine="640"/>
        <w:rPr>
          <w:rFonts w:ascii="Times New Roman" w:eastAsia="仿宋_GB2312" w:hAnsi="Times New Roman"/>
          <w:color w:val="000000"/>
          <w:sz w:val="32"/>
          <w:szCs w:val="32"/>
        </w:rPr>
      </w:pPr>
      <w:r>
        <w:rPr>
          <w:rFonts w:ascii="仿宋_GB2312" w:eastAsia="仿宋_GB2312" w:hAnsi="仿宋_GB2312" w:cs="仿宋_GB2312" w:hint="eastAsia"/>
          <w:color w:val="000000"/>
          <w:sz w:val="32"/>
          <w:szCs w:val="32"/>
        </w:rPr>
        <w:t>为加快提升全州城乡居民收入水平，根据《黔东南州关于贯彻落实〈贵州省促进居民增收三年行动方案（2022-2024年）〉的实施意见》要求，制定2022年度促进居民增收实施计划（详见附件2-1）。</w:t>
      </w:r>
    </w:p>
    <w:p w14:paraId="13047115" w14:textId="77777777" w:rsidR="00F9579B" w:rsidRDefault="00F9579B" w:rsidP="00F9579B">
      <w:pPr>
        <w:pStyle w:val="a9"/>
        <w:spacing w:line="560" w:lineRule="exact"/>
        <w:ind w:firstLineChars="200" w:firstLine="643"/>
        <w:jc w:val="both"/>
        <w:rPr>
          <w:rStyle w:val="a8"/>
          <w:rFonts w:ascii="Times New Roman" w:eastAsia="黑体" w:hAnsi="Times New Roman"/>
          <w:bCs/>
          <w:color w:val="000000"/>
          <w:sz w:val="32"/>
          <w:szCs w:val="32"/>
        </w:rPr>
      </w:pPr>
      <w:r>
        <w:rPr>
          <w:rStyle w:val="a8"/>
          <w:rFonts w:ascii="Times New Roman" w:eastAsia="黑体" w:hAnsi="Times New Roman"/>
          <w:bCs/>
          <w:color w:val="000000"/>
          <w:sz w:val="32"/>
          <w:szCs w:val="32"/>
        </w:rPr>
        <w:t>一、</w:t>
      </w:r>
      <w:r>
        <w:rPr>
          <w:rStyle w:val="a8"/>
          <w:rFonts w:ascii="Times New Roman" w:eastAsia="黑体" w:hAnsi="Times New Roman" w:hint="eastAsia"/>
          <w:bCs/>
          <w:color w:val="000000"/>
          <w:sz w:val="32"/>
          <w:szCs w:val="32"/>
        </w:rPr>
        <w:t>工作要求</w:t>
      </w:r>
    </w:p>
    <w:p w14:paraId="2C72ECDA" w14:textId="77777777" w:rsidR="00F9579B" w:rsidRDefault="00F9579B" w:rsidP="00F9579B">
      <w:pPr>
        <w:pStyle w:val="a9"/>
        <w:spacing w:line="560" w:lineRule="exact"/>
        <w:ind w:firstLineChars="200" w:firstLine="640"/>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深入贯彻习近平总书记视察贵州重要讲话精神，全面落实《国务院关于支持贵州在新时代西部大开发上闯新路的意见》（国发〔2022〕2号）及</w:t>
      </w:r>
      <w:r>
        <w:rPr>
          <w:rFonts w:ascii="仿宋_GB2312" w:eastAsia="仿宋_GB2312" w:hAnsi="仿宋_GB2312" w:cs="仿宋_GB2312" w:hint="eastAsia"/>
          <w:sz w:val="32"/>
          <w:szCs w:val="32"/>
        </w:rPr>
        <w:t>《中共贵州省委 贵州省人民政府关于支持民族地区高质量发展若干政策措施的意见》（</w:t>
      </w:r>
      <w:proofErr w:type="gramStart"/>
      <w:r>
        <w:rPr>
          <w:rFonts w:ascii="仿宋_GB2312" w:eastAsia="仿宋_GB2312" w:hAnsi="仿宋_GB2312" w:cs="仿宋_GB2312" w:hint="eastAsia"/>
          <w:sz w:val="32"/>
          <w:szCs w:val="32"/>
        </w:rPr>
        <w:t>黔党发</w:t>
      </w:r>
      <w:proofErr w:type="gramEnd"/>
      <w:r>
        <w:rPr>
          <w:rFonts w:ascii="仿宋_GB2312" w:eastAsia="仿宋_GB2312" w:hAnsi="仿宋_GB2312" w:cs="仿宋_GB2312" w:hint="eastAsia"/>
          <w:sz w:val="32"/>
          <w:szCs w:val="32"/>
        </w:rPr>
        <w:t>〔2021〕34号）、</w:t>
      </w:r>
      <w:r>
        <w:rPr>
          <w:rFonts w:ascii="仿宋_GB2312" w:eastAsia="仿宋_GB2312" w:hAnsi="仿宋_GB2312" w:cs="仿宋_GB2312" w:hint="eastAsia"/>
          <w:color w:val="000000"/>
          <w:sz w:val="32"/>
          <w:szCs w:val="32"/>
        </w:rPr>
        <w:t>《省人民政府关于支持黔东南自治州“黎从榕”打造对接融入粤港澳大湾区“桥头堡”的实施意见》（黔府发〔2022〕7号）等精神，坚持把居民增收作为检验高质量发展成效的根本标准，</w:t>
      </w:r>
      <w:r>
        <w:rPr>
          <w:rFonts w:ascii="仿宋_GB2312" w:eastAsia="仿宋_GB2312" w:hAnsi="仿宋_GB2312" w:cs="仿宋_GB2312" w:hint="eastAsia"/>
          <w:sz w:val="32"/>
          <w:szCs w:val="32"/>
        </w:rPr>
        <w:t>紧紧围绕“四新”主攻“四化”，</w:t>
      </w:r>
      <w:r>
        <w:rPr>
          <w:rFonts w:ascii="仿宋_GB2312" w:eastAsia="仿宋_GB2312" w:hAnsi="仿宋_GB2312" w:cs="仿宋_GB2312" w:hint="eastAsia"/>
          <w:color w:val="000000"/>
          <w:sz w:val="32"/>
          <w:szCs w:val="32"/>
        </w:rPr>
        <w:t>扩大就业规模，拓展增收渠道，优化分配结构，千方百计增加居民收入，加快缩小城乡居民收入差距，为实现居民增收三年行动目标任务夯实基础。</w:t>
      </w:r>
    </w:p>
    <w:p w14:paraId="4FF51FD7" w14:textId="77777777" w:rsidR="00F9579B" w:rsidRDefault="00F9579B" w:rsidP="00F9579B">
      <w:pPr>
        <w:pStyle w:val="a9"/>
        <w:spacing w:line="560" w:lineRule="exact"/>
        <w:ind w:firstLineChars="200" w:firstLine="640"/>
        <w:jc w:val="both"/>
        <w:rPr>
          <w:rFonts w:ascii="Times New Roman" w:eastAsia="仿宋_GB2312" w:hAnsi="Times New Roman"/>
          <w:color w:val="000000"/>
          <w:sz w:val="32"/>
          <w:szCs w:val="32"/>
        </w:rPr>
      </w:pPr>
      <w:r>
        <w:rPr>
          <w:rFonts w:ascii="仿宋_GB2312" w:eastAsia="仿宋_GB2312" w:hAnsi="仿宋_GB2312" w:cs="仿宋_GB2312" w:hint="eastAsia"/>
          <w:color w:val="000000"/>
          <w:sz w:val="32"/>
          <w:szCs w:val="32"/>
        </w:rPr>
        <w:t>2022年，城镇常住居民人均可支配收入增长10%左右，农村常住居民人均可支配收入增长12%以上，城乡居民收入比下降至3以内。</w:t>
      </w:r>
    </w:p>
    <w:p w14:paraId="09D3613D" w14:textId="77777777" w:rsidR="00F9579B" w:rsidRDefault="00F9579B" w:rsidP="00F9579B">
      <w:pPr>
        <w:pStyle w:val="a9"/>
        <w:spacing w:line="560" w:lineRule="exact"/>
        <w:ind w:firstLineChars="200" w:firstLine="643"/>
        <w:jc w:val="both"/>
        <w:rPr>
          <w:rStyle w:val="a8"/>
          <w:rFonts w:ascii="Times New Roman" w:eastAsia="黑体" w:hAnsi="Times New Roman"/>
          <w:bCs/>
          <w:color w:val="000000"/>
          <w:sz w:val="32"/>
          <w:szCs w:val="32"/>
        </w:rPr>
      </w:pPr>
      <w:r>
        <w:rPr>
          <w:rStyle w:val="a8"/>
          <w:rFonts w:ascii="Times New Roman" w:eastAsia="黑体" w:hAnsi="Times New Roman" w:hint="eastAsia"/>
          <w:bCs/>
          <w:color w:val="000000"/>
          <w:sz w:val="32"/>
          <w:szCs w:val="32"/>
        </w:rPr>
        <w:lastRenderedPageBreak/>
        <w:t>二</w:t>
      </w:r>
      <w:r>
        <w:rPr>
          <w:rStyle w:val="a8"/>
          <w:rFonts w:ascii="Times New Roman" w:eastAsia="黑体" w:hAnsi="Times New Roman"/>
          <w:bCs/>
          <w:color w:val="000000"/>
          <w:sz w:val="32"/>
          <w:szCs w:val="32"/>
        </w:rPr>
        <w:t>、保障措施</w:t>
      </w:r>
    </w:p>
    <w:p w14:paraId="0D460461" w14:textId="77777777" w:rsidR="00F9579B" w:rsidRDefault="00F9579B" w:rsidP="00F9579B">
      <w:pPr>
        <w:pStyle w:val="a9"/>
        <w:spacing w:line="560" w:lineRule="exact"/>
        <w:ind w:firstLineChars="200" w:firstLine="640"/>
        <w:jc w:val="both"/>
        <w:rPr>
          <w:rFonts w:ascii="Times New Roman" w:eastAsia="仿宋_GB2312" w:hAnsi="Times New Roman" w:cs="仿宋_GB2312" w:hint="eastAsia"/>
          <w:color w:val="000000"/>
          <w:sz w:val="32"/>
          <w:szCs w:val="32"/>
        </w:rPr>
      </w:pPr>
      <w:r>
        <w:rPr>
          <w:rFonts w:ascii="楷体_GB2312" w:eastAsia="楷体_GB2312" w:hAnsi="Times New Roman" w:cs="仿宋_GB2312" w:hint="eastAsia"/>
          <w:color w:val="000000"/>
          <w:sz w:val="32"/>
          <w:szCs w:val="32"/>
        </w:rPr>
        <w:t>（一）强化组织领导，压紧压实责任。</w:t>
      </w:r>
      <w:r>
        <w:rPr>
          <w:rFonts w:ascii="Times New Roman" w:eastAsia="仿宋_GB2312" w:hAnsi="Times New Roman" w:cs="仿宋_GB2312" w:hint="eastAsia"/>
          <w:color w:val="000000"/>
          <w:sz w:val="32"/>
          <w:szCs w:val="32"/>
        </w:rPr>
        <w:t>在领导小组统筹下，领导小组办公室（州发展改革委）要牵头抓总，</w:t>
      </w:r>
      <w:r>
        <w:rPr>
          <w:rFonts w:ascii="仿宋_GB2312" w:eastAsia="仿宋_GB2312" w:hint="eastAsia"/>
          <w:sz w:val="32"/>
          <w:szCs w:val="32"/>
        </w:rPr>
        <w:t>实行“月调度、月通报、季会商”工作模式。</w:t>
      </w:r>
      <w:r>
        <w:rPr>
          <w:rFonts w:ascii="Times New Roman" w:eastAsia="仿宋_GB2312" w:hAnsi="Times New Roman" w:cs="仿宋_GB2312" w:hint="eastAsia"/>
          <w:color w:val="000000"/>
          <w:sz w:val="32"/>
          <w:szCs w:val="32"/>
        </w:rPr>
        <w:t>各县（市）、各部门要对标对表，分别对本地、本行业居民增收行动</w:t>
      </w:r>
      <w:proofErr w:type="gramStart"/>
      <w:r>
        <w:rPr>
          <w:rFonts w:ascii="Times New Roman" w:eastAsia="仿宋_GB2312" w:hAnsi="Times New Roman" w:cs="仿宋_GB2312" w:hint="eastAsia"/>
          <w:color w:val="000000"/>
          <w:sz w:val="32"/>
          <w:szCs w:val="32"/>
        </w:rPr>
        <w:t>负主体</w:t>
      </w:r>
      <w:proofErr w:type="gramEnd"/>
      <w:r>
        <w:rPr>
          <w:rFonts w:ascii="Times New Roman" w:eastAsia="仿宋_GB2312" w:hAnsi="Times New Roman" w:cs="仿宋_GB2312" w:hint="eastAsia"/>
          <w:color w:val="000000"/>
          <w:sz w:val="32"/>
          <w:szCs w:val="32"/>
        </w:rPr>
        <w:t>责任、主管责任。农民</w:t>
      </w:r>
      <w:proofErr w:type="gramStart"/>
      <w:r>
        <w:rPr>
          <w:rFonts w:ascii="Times New Roman" w:eastAsia="仿宋_GB2312" w:hAnsi="Times New Roman" w:cs="仿宋_GB2312" w:hint="eastAsia"/>
          <w:color w:val="000000"/>
          <w:sz w:val="32"/>
          <w:szCs w:val="32"/>
        </w:rPr>
        <w:t>增收攻坚</w:t>
      </w:r>
      <w:proofErr w:type="gramEnd"/>
      <w:r>
        <w:rPr>
          <w:rFonts w:ascii="Times New Roman" w:eastAsia="仿宋_GB2312" w:hAnsi="Times New Roman" w:cs="仿宋_GB2312" w:hint="eastAsia"/>
          <w:color w:val="000000"/>
          <w:sz w:val="32"/>
          <w:szCs w:val="32"/>
        </w:rPr>
        <w:t>行动由</w:t>
      </w:r>
      <w:proofErr w:type="gramStart"/>
      <w:r>
        <w:rPr>
          <w:rFonts w:ascii="Times New Roman" w:eastAsia="仿宋_GB2312" w:hAnsi="Times New Roman" w:cs="仿宋_GB2312" w:hint="eastAsia"/>
          <w:color w:val="000000"/>
          <w:sz w:val="32"/>
          <w:szCs w:val="32"/>
        </w:rPr>
        <w:t>州农业</w:t>
      </w:r>
      <w:proofErr w:type="gramEnd"/>
      <w:r>
        <w:rPr>
          <w:rFonts w:ascii="Times New Roman" w:eastAsia="仿宋_GB2312" w:hAnsi="Times New Roman" w:cs="仿宋_GB2312" w:hint="eastAsia"/>
          <w:color w:val="000000"/>
          <w:sz w:val="32"/>
          <w:szCs w:val="32"/>
        </w:rPr>
        <w:t>农村局牵头负责，城镇居民增收行动由州人力资源社会保障局牵头负责，劳动力素质提升行动由州人力资源社会保障局、州教育局牵头负责。各县（市）、各有关部门根据本计划明确的目标细化支撑，强化措施，落实要素保障，推进居民增收工作有序有效开展。</w:t>
      </w:r>
    </w:p>
    <w:p w14:paraId="5222BEF3" w14:textId="77777777" w:rsidR="00F9579B" w:rsidRDefault="00F9579B" w:rsidP="00F9579B">
      <w:pPr>
        <w:pStyle w:val="a9"/>
        <w:spacing w:line="560" w:lineRule="exact"/>
        <w:ind w:firstLineChars="200" w:firstLine="640"/>
        <w:jc w:val="both"/>
        <w:rPr>
          <w:rFonts w:ascii="Times New Roman" w:eastAsia="仿宋_GB2312" w:hAnsi="Times New Roman" w:cs="楷体" w:hint="eastAsia"/>
          <w:color w:val="000000"/>
          <w:sz w:val="32"/>
          <w:szCs w:val="32"/>
        </w:rPr>
      </w:pPr>
      <w:r>
        <w:rPr>
          <w:rFonts w:ascii="楷体_GB2312" w:eastAsia="楷体_GB2312" w:hAnsi="Times New Roman" w:cs="仿宋_GB2312" w:hint="eastAsia"/>
          <w:color w:val="000000"/>
          <w:sz w:val="32"/>
          <w:szCs w:val="32"/>
        </w:rPr>
        <w:t>（二）强化调度管理，突出督查问效。</w:t>
      </w:r>
      <w:r>
        <w:rPr>
          <w:rFonts w:ascii="Times New Roman" w:eastAsia="仿宋_GB2312" w:hAnsi="Times New Roman" w:cs="仿宋_GB2312" w:hint="eastAsia"/>
          <w:color w:val="000000"/>
          <w:sz w:val="32"/>
          <w:szCs w:val="32"/>
        </w:rPr>
        <w:t>领导小组办公室及牵头单位要加强调度分析，建立纵横贯通衔接的联络机制，协调解决工作中的新情况新问题，推动部门形成工作合力。州委督查</w:t>
      </w:r>
      <w:proofErr w:type="gramStart"/>
      <w:r>
        <w:rPr>
          <w:rFonts w:ascii="Times New Roman" w:eastAsia="仿宋_GB2312" w:hAnsi="Times New Roman" w:cs="仿宋_GB2312" w:hint="eastAsia"/>
          <w:color w:val="000000"/>
          <w:sz w:val="32"/>
          <w:szCs w:val="32"/>
        </w:rPr>
        <w:t>督办局</w:t>
      </w:r>
      <w:proofErr w:type="gramEnd"/>
      <w:r>
        <w:rPr>
          <w:rFonts w:ascii="Times New Roman" w:eastAsia="仿宋_GB2312" w:hAnsi="Times New Roman" w:cs="仿宋_GB2312" w:hint="eastAsia"/>
          <w:color w:val="000000"/>
          <w:sz w:val="32"/>
          <w:szCs w:val="32"/>
        </w:rPr>
        <w:t>要将居民增收行动实施情况</w:t>
      </w:r>
      <w:proofErr w:type="gramStart"/>
      <w:r>
        <w:rPr>
          <w:rFonts w:ascii="Times New Roman" w:eastAsia="仿宋_GB2312" w:hAnsi="Times New Roman" w:cs="仿宋_GB2312" w:hint="eastAsia"/>
          <w:color w:val="000000"/>
          <w:sz w:val="32"/>
          <w:szCs w:val="32"/>
        </w:rPr>
        <w:t>纳入州直单位</w:t>
      </w:r>
      <w:proofErr w:type="gramEnd"/>
      <w:r>
        <w:rPr>
          <w:rFonts w:ascii="Times New Roman" w:eastAsia="仿宋_GB2312" w:hAnsi="Times New Roman" w:cs="仿宋_GB2312" w:hint="eastAsia"/>
          <w:color w:val="000000"/>
          <w:sz w:val="32"/>
          <w:szCs w:val="32"/>
        </w:rPr>
        <w:t>服务高质量发展绩效考核，加强对增收行动重要事项督查督办，强化居民增收绩效评价结果运用，对不作为、慢作为、乱作为、假作为的单位和个人严肃问责，形成居民稳定增收长效机制。</w:t>
      </w:r>
    </w:p>
    <w:p w14:paraId="1A045595" w14:textId="77777777" w:rsidR="00F9579B" w:rsidRDefault="00F9579B" w:rsidP="00F9579B">
      <w:pPr>
        <w:pStyle w:val="a9"/>
        <w:spacing w:line="560" w:lineRule="exact"/>
        <w:ind w:firstLineChars="200" w:firstLine="640"/>
        <w:jc w:val="both"/>
        <w:rPr>
          <w:rFonts w:ascii="Times New Roman" w:eastAsia="楷体" w:hAnsi="Times New Roman" w:cs="楷体"/>
          <w:b/>
          <w:bCs/>
          <w:color w:val="000000"/>
          <w:sz w:val="32"/>
          <w:szCs w:val="32"/>
        </w:rPr>
      </w:pPr>
      <w:r>
        <w:rPr>
          <w:rFonts w:ascii="楷体_GB2312" w:eastAsia="楷体_GB2312" w:hAnsi="Times New Roman" w:cs="仿宋_GB2312" w:hint="eastAsia"/>
          <w:color w:val="000000"/>
          <w:sz w:val="32"/>
          <w:szCs w:val="32"/>
        </w:rPr>
        <w:t>（三）注重宣传引导，营造工作氛围。</w:t>
      </w:r>
      <w:r>
        <w:rPr>
          <w:rFonts w:ascii="Times New Roman" w:eastAsia="仿宋_GB2312" w:hAnsi="Times New Roman" w:cs="仿宋_GB2312" w:hint="eastAsia"/>
          <w:color w:val="000000"/>
          <w:sz w:val="32"/>
          <w:szCs w:val="32"/>
        </w:rPr>
        <w:t>各县（市）、各有关部门要加大居民增收行动宣传力度，将行业工作与宣传工作融合开展，拓展居民增收工作渠道，引导全社会关心、支持、推动居民增收，营造良好浓郁的工作氛围，推动形成全社会促进居民增收的生动局面。</w:t>
      </w:r>
    </w:p>
    <w:p w14:paraId="3FD18DD8" w14:textId="77777777" w:rsidR="008C39E0" w:rsidRPr="00F9579B" w:rsidRDefault="008C39E0"/>
    <w:sectPr w:rsidR="008C39E0" w:rsidRPr="00F957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8CD2F" w14:textId="77777777" w:rsidR="007550C2" w:rsidRDefault="007550C2" w:rsidP="00F9579B">
      <w:r>
        <w:separator/>
      </w:r>
    </w:p>
  </w:endnote>
  <w:endnote w:type="continuationSeparator" w:id="0">
    <w:p w14:paraId="559B9F26" w14:textId="77777777" w:rsidR="007550C2" w:rsidRDefault="007550C2" w:rsidP="00F9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52CEE" w14:textId="77777777" w:rsidR="007550C2" w:rsidRDefault="007550C2" w:rsidP="00F9579B">
      <w:r>
        <w:separator/>
      </w:r>
    </w:p>
  </w:footnote>
  <w:footnote w:type="continuationSeparator" w:id="0">
    <w:p w14:paraId="06AE64A6" w14:textId="77777777" w:rsidR="007550C2" w:rsidRDefault="007550C2" w:rsidP="00F957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645"/>
    <w:rsid w:val="003A3645"/>
    <w:rsid w:val="007550C2"/>
    <w:rsid w:val="008C39E0"/>
    <w:rsid w:val="00F95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20312C8-2C52-4A7F-A3EC-BF16AA6A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9579B"/>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F9579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F9579B"/>
    <w:rPr>
      <w:sz w:val="18"/>
      <w:szCs w:val="18"/>
    </w:rPr>
  </w:style>
  <w:style w:type="paragraph" w:styleId="a6">
    <w:name w:val="footer"/>
    <w:basedOn w:val="a"/>
    <w:link w:val="a7"/>
    <w:uiPriority w:val="99"/>
    <w:unhideWhenUsed/>
    <w:rsid w:val="00F9579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F9579B"/>
    <w:rPr>
      <w:sz w:val="18"/>
      <w:szCs w:val="18"/>
    </w:rPr>
  </w:style>
  <w:style w:type="character" w:styleId="a8">
    <w:name w:val="Strong"/>
    <w:basedOn w:val="a1"/>
    <w:qFormat/>
    <w:rsid w:val="00F9579B"/>
    <w:rPr>
      <w:b/>
    </w:rPr>
  </w:style>
  <w:style w:type="paragraph" w:styleId="a9">
    <w:name w:val="Normal (Web)"/>
    <w:basedOn w:val="a"/>
    <w:rsid w:val="00F9579B"/>
    <w:pPr>
      <w:widowControl/>
      <w:jc w:val="left"/>
    </w:pPr>
    <w:rPr>
      <w:rFonts w:ascii="宋体" w:hAnsi="宋体" w:cs="宋体"/>
      <w:kern w:val="0"/>
      <w:sz w:val="24"/>
      <w:szCs w:val="24"/>
    </w:rPr>
  </w:style>
  <w:style w:type="paragraph" w:styleId="a0">
    <w:name w:val="table of authorities"/>
    <w:basedOn w:val="a"/>
    <w:next w:val="a"/>
    <w:uiPriority w:val="99"/>
    <w:semiHidden/>
    <w:unhideWhenUsed/>
    <w:rsid w:val="00F9579B"/>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445</Words>
  <Characters>2543</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看明天 笑</dc:creator>
  <cp:keywords/>
  <dc:description/>
  <cp:lastModifiedBy>看明天 笑</cp:lastModifiedBy>
  <cp:revision>2</cp:revision>
  <dcterms:created xsi:type="dcterms:W3CDTF">2022-06-21T02:04:00Z</dcterms:created>
  <dcterms:modified xsi:type="dcterms:W3CDTF">2022-06-21T02:05:00Z</dcterms:modified>
</cp:coreProperties>
</file>